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7390" w:rsidRDefault="006E6C5D">
      <w:pPr>
        <w:spacing w:line="480" w:lineRule="exact"/>
        <w:rPr>
          <w:sz w:val="28"/>
          <w:szCs w:val="28"/>
        </w:rPr>
      </w:pPr>
      <w:r>
        <w:rPr>
          <w:rFonts w:hint="eastAsia"/>
          <w:sz w:val="28"/>
          <w:szCs w:val="28"/>
        </w:rPr>
        <w:t>附件</w:t>
      </w:r>
      <w:r>
        <w:rPr>
          <w:sz w:val="28"/>
          <w:szCs w:val="28"/>
        </w:rPr>
        <w:t>4</w:t>
      </w:r>
      <w:r>
        <w:rPr>
          <w:rFonts w:hint="eastAsia"/>
          <w:sz w:val="28"/>
          <w:szCs w:val="28"/>
        </w:rPr>
        <w:t>：</w:t>
      </w:r>
    </w:p>
    <w:p w:rsidR="00B37390" w:rsidRDefault="00B37390">
      <w:pPr>
        <w:spacing w:line="480" w:lineRule="exact"/>
        <w:rPr>
          <w:b/>
          <w:sz w:val="44"/>
          <w:szCs w:val="44"/>
        </w:rPr>
      </w:pPr>
    </w:p>
    <w:p w:rsidR="00B37390" w:rsidRDefault="006E6C5D">
      <w:pPr>
        <w:pStyle w:val="3"/>
        <w:spacing w:line="480" w:lineRule="auto"/>
        <w:rPr>
          <w:rFonts w:eastAsia="宋体"/>
        </w:rPr>
      </w:pPr>
      <w:bookmarkStart w:id="0" w:name="_第八届大学生研究性学习和创新性实验计划项目申__报__表"/>
      <w:bookmarkEnd w:id="0"/>
      <w:r w:rsidRPr="002E2021">
        <w:rPr>
          <w:rFonts w:hint="eastAsia"/>
          <w:spacing w:val="-4"/>
          <w:w w:val="98"/>
        </w:rPr>
        <w:t>第十</w:t>
      </w:r>
      <w:r w:rsidR="002E2021" w:rsidRPr="002E2021">
        <w:rPr>
          <w:rFonts w:hint="eastAsia"/>
          <w:spacing w:val="-4"/>
          <w:w w:val="98"/>
        </w:rPr>
        <w:t>一</w:t>
      </w:r>
      <w:r w:rsidRPr="002E2021">
        <w:rPr>
          <w:rFonts w:hint="eastAsia"/>
          <w:spacing w:val="-4"/>
          <w:w w:val="98"/>
        </w:rPr>
        <w:t>届大学生研究性学习和创新性实验计划项目</w:t>
      </w:r>
      <w:r>
        <w:rPr>
          <w:rFonts w:hint="eastAsia"/>
        </w:rPr>
        <w:t>申</w:t>
      </w:r>
      <w:r>
        <w:t xml:space="preserve">  </w:t>
      </w:r>
      <w:r>
        <w:rPr>
          <w:rFonts w:hint="eastAsia"/>
        </w:rPr>
        <w:t>报</w:t>
      </w:r>
      <w:r>
        <w:t xml:space="preserve">  </w:t>
      </w:r>
      <w:r>
        <w:rPr>
          <w:rFonts w:hint="eastAsia"/>
        </w:rPr>
        <w:t>表</w:t>
      </w:r>
    </w:p>
    <w:p w:rsidR="00B37390" w:rsidRDefault="00B37390"/>
    <w:tbl>
      <w:tblPr>
        <w:tblStyle w:val="aff"/>
        <w:tblW w:w="9854" w:type="dxa"/>
        <w:tblLayout w:type="fixed"/>
        <w:tblLook w:val="04A0" w:firstRow="1" w:lastRow="0" w:firstColumn="1" w:lastColumn="0" w:noHBand="0" w:noVBand="1"/>
      </w:tblPr>
      <w:tblGrid>
        <w:gridCol w:w="4927"/>
        <w:gridCol w:w="4927"/>
      </w:tblGrid>
      <w:tr w:rsidR="00B37390" w:rsidTr="002E2021">
        <w:tc>
          <w:tcPr>
            <w:tcW w:w="4927" w:type="dxa"/>
            <w:vAlign w:val="center"/>
          </w:tcPr>
          <w:p w:rsidR="00B37390" w:rsidRDefault="006E6C5D" w:rsidP="002E2021">
            <w:r>
              <w:rPr>
                <w:rFonts w:hint="eastAsia"/>
              </w:rPr>
              <w:t>项目名称</w:t>
            </w:r>
          </w:p>
        </w:tc>
        <w:tc>
          <w:tcPr>
            <w:tcW w:w="4927" w:type="dxa"/>
            <w:vAlign w:val="center"/>
          </w:tcPr>
          <w:p w:rsidR="00B37390" w:rsidRDefault="006E6C5D" w:rsidP="002E2021">
            <w:pPr>
              <w:rPr>
                <w:rFonts w:ascii="仿宋" w:eastAsia="仿宋" w:hAnsi="仿宋"/>
                <w:sz w:val="24"/>
                <w:szCs w:val="24"/>
              </w:rPr>
            </w:pPr>
            <w:proofErr w:type="spellStart"/>
            <w:r>
              <w:rPr>
                <w:rFonts w:ascii="仿宋" w:eastAsia="仿宋" w:hAnsi="仿宋" w:hint="eastAsia"/>
                <w:sz w:val="24"/>
                <w:szCs w:val="24"/>
              </w:rPr>
              <w:t>ppp</w:t>
            </w:r>
            <w:proofErr w:type="spellEnd"/>
            <w:r>
              <w:rPr>
                <w:rFonts w:ascii="仿宋" w:eastAsia="仿宋" w:hAnsi="仿宋" w:hint="eastAsia"/>
                <w:sz w:val="24"/>
                <w:szCs w:val="24"/>
              </w:rPr>
              <w:t>文旅项目法律问题研究——以湖南省娄底市波月洞西游文化园为例</w:t>
            </w:r>
          </w:p>
        </w:tc>
      </w:tr>
      <w:tr w:rsidR="00B37390" w:rsidTr="002E2021">
        <w:tc>
          <w:tcPr>
            <w:tcW w:w="4927" w:type="dxa"/>
            <w:vAlign w:val="center"/>
          </w:tcPr>
          <w:p w:rsidR="00B37390" w:rsidRDefault="006E6C5D" w:rsidP="002E2021">
            <w:r>
              <w:rPr>
                <w:rFonts w:hint="eastAsia"/>
              </w:rPr>
              <w:t>项目类别</w:t>
            </w:r>
          </w:p>
        </w:tc>
        <w:tc>
          <w:tcPr>
            <w:tcW w:w="4927" w:type="dxa"/>
            <w:vAlign w:val="center"/>
          </w:tcPr>
          <w:p w:rsidR="00B37390" w:rsidRDefault="006E6C5D" w:rsidP="002E2021">
            <w:r>
              <w:rPr>
                <w:rFonts w:hint="eastAsia"/>
              </w:rPr>
              <w:t>创新训练项目</w:t>
            </w:r>
            <w:r>
              <w:rPr>
                <w:rFonts w:ascii="微软雅黑" w:hAnsi="微软雅黑" w:cs="微软雅黑" w:hint="eastAsia"/>
              </w:rPr>
              <w:t xml:space="preserve"> </w:t>
            </w:r>
            <w:r w:rsidRPr="002E2021">
              <w:rPr>
                <w:rFonts w:ascii="仿宋" w:eastAsia="仿宋" w:hAnsi="仿宋" w:hint="eastAsia"/>
                <w:sz w:val="24"/>
                <w:szCs w:val="24"/>
              </w:rPr>
              <w:fldChar w:fldCharType="begin"/>
            </w:r>
            <w:r w:rsidRPr="002E2021">
              <w:rPr>
                <w:rFonts w:ascii="仿宋" w:eastAsia="仿宋" w:hAnsi="仿宋" w:hint="eastAsia"/>
                <w:sz w:val="24"/>
                <w:szCs w:val="24"/>
              </w:rPr>
              <w:instrText xml:space="preserve"> EQ \o\ac(□,√)</w:instrText>
            </w:r>
            <w:r w:rsidRPr="002E2021">
              <w:rPr>
                <w:rFonts w:ascii="仿宋" w:eastAsia="仿宋" w:hAnsi="仿宋" w:hint="eastAsia"/>
                <w:sz w:val="24"/>
                <w:szCs w:val="24"/>
              </w:rPr>
              <w:fldChar w:fldCharType="end"/>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B37390" w:rsidTr="002E2021">
        <w:tc>
          <w:tcPr>
            <w:tcW w:w="4927" w:type="dxa"/>
            <w:vAlign w:val="center"/>
          </w:tcPr>
          <w:p w:rsidR="00B37390" w:rsidRDefault="006E6C5D" w:rsidP="002E2021">
            <w:r>
              <w:rPr>
                <w:rFonts w:hint="eastAsia"/>
              </w:rPr>
              <w:t>项目科类</w:t>
            </w:r>
          </w:p>
        </w:tc>
        <w:tc>
          <w:tcPr>
            <w:tcW w:w="4927" w:type="dxa"/>
            <w:vAlign w:val="center"/>
          </w:tcPr>
          <w:p w:rsidR="00B37390" w:rsidRDefault="006E6C5D" w:rsidP="002E2021">
            <w:r>
              <w:rPr>
                <w:rFonts w:hint="eastAsia"/>
              </w:rPr>
              <w:t>文科类</w:t>
            </w:r>
            <w:r w:rsidR="002E2021" w:rsidRPr="002E2021">
              <w:rPr>
                <w:rFonts w:ascii="仿宋" w:eastAsia="仿宋" w:hAnsi="仿宋" w:hint="eastAsia"/>
                <w:sz w:val="24"/>
                <w:szCs w:val="24"/>
              </w:rPr>
              <w:fldChar w:fldCharType="begin"/>
            </w:r>
            <w:r w:rsidR="002E2021" w:rsidRPr="002E2021">
              <w:rPr>
                <w:rFonts w:ascii="仿宋" w:eastAsia="仿宋" w:hAnsi="仿宋" w:hint="eastAsia"/>
                <w:sz w:val="24"/>
                <w:szCs w:val="24"/>
              </w:rPr>
              <w:instrText xml:space="preserve"> EQ \o\ac(□,√)</w:instrText>
            </w:r>
            <w:r w:rsidR="002E2021" w:rsidRPr="002E2021">
              <w:rPr>
                <w:rFonts w:ascii="仿宋" w:eastAsia="仿宋" w:hAnsi="仿宋" w:hint="eastAsia"/>
                <w:sz w:val="24"/>
                <w:szCs w:val="24"/>
              </w:rPr>
              <w:fldChar w:fldCharType="end"/>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44"/>
                <w:szCs w:val="44"/>
              </w:rPr>
              <w:t xml:space="preserve">□ </w:t>
            </w:r>
          </w:p>
        </w:tc>
      </w:tr>
      <w:tr w:rsidR="00B37390" w:rsidTr="002E2021">
        <w:trPr>
          <w:trHeight w:val="1026"/>
        </w:trPr>
        <w:tc>
          <w:tcPr>
            <w:tcW w:w="4927" w:type="dxa"/>
            <w:vAlign w:val="center"/>
          </w:tcPr>
          <w:p w:rsidR="00B37390" w:rsidRDefault="006E6C5D" w:rsidP="002E2021">
            <w:r>
              <w:rPr>
                <w:rFonts w:hint="eastAsia"/>
              </w:rPr>
              <w:t>项目级别</w:t>
            </w:r>
          </w:p>
        </w:tc>
        <w:tc>
          <w:tcPr>
            <w:tcW w:w="4927" w:type="dxa"/>
            <w:vAlign w:val="center"/>
          </w:tcPr>
          <w:p w:rsidR="00B37390" w:rsidRDefault="006E6C5D" w:rsidP="002E2021">
            <w:pPr>
              <w:rPr>
                <w:rFonts w:eastAsia="楷体_GB2312"/>
                <w:sz w:val="44"/>
                <w:szCs w:val="44"/>
              </w:rPr>
            </w:pPr>
            <w:r>
              <w:rPr>
                <w:rFonts w:hint="eastAsia"/>
              </w:rPr>
              <w:t>省部级</w:t>
            </w:r>
            <w:r>
              <w:rPr>
                <w:rFonts w:eastAsia="楷体_GB2312"/>
                <w:sz w:val="44"/>
                <w:szCs w:val="44"/>
              </w:rPr>
              <w:t xml:space="preserve"> </w:t>
            </w:r>
            <w:r w:rsidRPr="002E2021">
              <w:rPr>
                <w:rFonts w:ascii="仿宋" w:eastAsia="仿宋" w:hAnsi="仿宋" w:hint="eastAsia"/>
                <w:sz w:val="24"/>
                <w:szCs w:val="24"/>
              </w:rPr>
              <w:fldChar w:fldCharType="begin"/>
            </w:r>
            <w:r w:rsidRPr="002E2021">
              <w:rPr>
                <w:rFonts w:ascii="仿宋" w:eastAsia="仿宋" w:hAnsi="仿宋" w:hint="eastAsia"/>
                <w:sz w:val="24"/>
                <w:szCs w:val="24"/>
              </w:rPr>
              <w:instrText xml:space="preserve"> EQ \o\ac(□,√)</w:instrText>
            </w:r>
            <w:r w:rsidRPr="002E2021">
              <w:rPr>
                <w:rFonts w:ascii="仿宋" w:eastAsia="仿宋" w:hAnsi="仿宋" w:hint="eastAsia"/>
                <w:sz w:val="24"/>
                <w:szCs w:val="24"/>
              </w:rPr>
              <w:fldChar w:fldCharType="end"/>
            </w:r>
            <w:r>
              <w:rPr>
                <w:rFonts w:eastAsia="楷体_GB2312"/>
                <w:sz w:val="44"/>
                <w:szCs w:val="44"/>
              </w:rPr>
              <w:t xml:space="preserve"> </w:t>
            </w:r>
            <w:r>
              <w:rPr>
                <w:rFonts w:ascii="微软雅黑" w:hAnsi="微软雅黑" w:cs="微软雅黑" w:hint="eastAsia"/>
              </w:rPr>
              <w:t>，如省部级淘汰是否申请转校级</w:t>
            </w:r>
            <w:r w:rsidR="002E2021" w:rsidRPr="002E2021">
              <w:rPr>
                <w:rFonts w:ascii="仿宋" w:eastAsia="仿宋" w:hAnsi="仿宋" w:hint="eastAsia"/>
                <w:sz w:val="24"/>
                <w:szCs w:val="24"/>
              </w:rPr>
              <w:fldChar w:fldCharType="begin"/>
            </w:r>
            <w:r w:rsidR="002E2021" w:rsidRPr="002E2021">
              <w:rPr>
                <w:rFonts w:ascii="仿宋" w:eastAsia="仿宋" w:hAnsi="仿宋" w:hint="eastAsia"/>
                <w:sz w:val="24"/>
                <w:szCs w:val="24"/>
              </w:rPr>
              <w:instrText xml:space="preserve"> EQ \o\ac(□,√)</w:instrText>
            </w:r>
            <w:r w:rsidR="002E2021" w:rsidRPr="002E2021">
              <w:rPr>
                <w:rFonts w:ascii="仿宋" w:eastAsia="仿宋" w:hAnsi="仿宋" w:hint="eastAsia"/>
                <w:sz w:val="24"/>
                <w:szCs w:val="24"/>
              </w:rPr>
              <w:fldChar w:fldCharType="end"/>
            </w:r>
            <w:r>
              <w:rPr>
                <w:rFonts w:eastAsia="楷体_GB2312"/>
                <w:sz w:val="44"/>
                <w:szCs w:val="44"/>
              </w:rPr>
              <w:t xml:space="preserve">  </w:t>
            </w:r>
          </w:p>
          <w:p w:rsidR="00B37390" w:rsidRDefault="006E6C5D" w:rsidP="002E2021">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B37390" w:rsidTr="002E2021">
        <w:tc>
          <w:tcPr>
            <w:tcW w:w="4927" w:type="dxa"/>
            <w:vAlign w:val="center"/>
          </w:tcPr>
          <w:p w:rsidR="00B37390" w:rsidRDefault="006E6C5D" w:rsidP="002E2021">
            <w:r>
              <w:rPr>
                <w:rFonts w:hint="eastAsia"/>
              </w:rPr>
              <w:t>项目主持人</w:t>
            </w:r>
          </w:p>
        </w:tc>
        <w:tc>
          <w:tcPr>
            <w:tcW w:w="4927" w:type="dxa"/>
            <w:vAlign w:val="center"/>
          </w:tcPr>
          <w:p w:rsidR="00B37390" w:rsidRDefault="006E6C5D" w:rsidP="002E2021">
            <w:pPr>
              <w:rPr>
                <w:rFonts w:ascii="仿宋" w:eastAsia="仿宋" w:hAnsi="仿宋"/>
                <w:sz w:val="24"/>
                <w:szCs w:val="24"/>
              </w:rPr>
            </w:pPr>
            <w:r>
              <w:rPr>
                <w:rFonts w:ascii="仿宋" w:eastAsia="仿宋" w:hAnsi="仿宋" w:hint="eastAsia"/>
                <w:sz w:val="24"/>
                <w:szCs w:val="24"/>
              </w:rPr>
              <w:t>谭钰宁</w:t>
            </w:r>
          </w:p>
        </w:tc>
      </w:tr>
      <w:tr w:rsidR="00B37390" w:rsidTr="002E2021">
        <w:tc>
          <w:tcPr>
            <w:tcW w:w="4927" w:type="dxa"/>
            <w:vAlign w:val="center"/>
          </w:tcPr>
          <w:p w:rsidR="00B37390" w:rsidRDefault="006E6C5D" w:rsidP="002E2021">
            <w:r>
              <w:rPr>
                <w:rFonts w:hint="eastAsia"/>
              </w:rPr>
              <w:t>学生所在学院</w:t>
            </w:r>
          </w:p>
        </w:tc>
        <w:tc>
          <w:tcPr>
            <w:tcW w:w="4927" w:type="dxa"/>
            <w:vAlign w:val="center"/>
          </w:tcPr>
          <w:p w:rsidR="00B37390" w:rsidRDefault="006E6C5D" w:rsidP="002E2021">
            <w:pPr>
              <w:rPr>
                <w:rFonts w:ascii="仿宋" w:eastAsia="仿宋" w:hAnsi="仿宋"/>
                <w:sz w:val="24"/>
                <w:szCs w:val="24"/>
              </w:rPr>
            </w:pPr>
            <w:r>
              <w:rPr>
                <w:rFonts w:ascii="仿宋" w:eastAsia="仿宋" w:hAnsi="仿宋" w:hint="eastAsia"/>
                <w:sz w:val="24"/>
                <w:szCs w:val="24"/>
              </w:rPr>
              <w:t>法学院</w:t>
            </w:r>
            <w:r w:rsidR="002E2021">
              <w:rPr>
                <w:rFonts w:ascii="仿宋" w:eastAsia="仿宋" w:hAnsi="仿宋" w:hint="eastAsia"/>
                <w:sz w:val="24"/>
                <w:szCs w:val="24"/>
              </w:rPr>
              <w:t>·</w:t>
            </w:r>
            <w:r>
              <w:rPr>
                <w:rFonts w:ascii="仿宋" w:eastAsia="仿宋" w:hAnsi="仿宋" w:hint="eastAsia"/>
                <w:sz w:val="24"/>
                <w:szCs w:val="24"/>
              </w:rPr>
              <w:t>知识产权学院</w:t>
            </w:r>
          </w:p>
        </w:tc>
      </w:tr>
      <w:tr w:rsidR="00B37390" w:rsidTr="002E2021">
        <w:tc>
          <w:tcPr>
            <w:tcW w:w="4927" w:type="dxa"/>
            <w:vAlign w:val="center"/>
          </w:tcPr>
          <w:p w:rsidR="00B37390" w:rsidRDefault="006E6C5D" w:rsidP="002E2021">
            <w:r>
              <w:rPr>
                <w:rFonts w:hint="eastAsia"/>
              </w:rPr>
              <w:t>专业班级</w:t>
            </w:r>
          </w:p>
        </w:tc>
        <w:tc>
          <w:tcPr>
            <w:tcW w:w="4927" w:type="dxa"/>
            <w:vAlign w:val="center"/>
          </w:tcPr>
          <w:p w:rsidR="00B37390" w:rsidRDefault="006E6C5D" w:rsidP="002E2021">
            <w:pPr>
              <w:rPr>
                <w:rFonts w:ascii="仿宋" w:eastAsia="仿宋" w:hAnsi="仿宋"/>
                <w:sz w:val="24"/>
                <w:szCs w:val="24"/>
              </w:rPr>
            </w:pPr>
            <w:r>
              <w:rPr>
                <w:rFonts w:ascii="仿宋" w:eastAsia="仿宋" w:hAnsi="仿宋" w:hint="eastAsia"/>
                <w:sz w:val="24"/>
                <w:szCs w:val="24"/>
              </w:rPr>
              <w:t>16法学2班</w:t>
            </w:r>
          </w:p>
        </w:tc>
      </w:tr>
      <w:tr w:rsidR="00B37390" w:rsidTr="002E2021">
        <w:tc>
          <w:tcPr>
            <w:tcW w:w="4927" w:type="dxa"/>
            <w:vAlign w:val="center"/>
          </w:tcPr>
          <w:p w:rsidR="00B37390" w:rsidRDefault="00B37390" w:rsidP="002E2021">
            <w:bookmarkStart w:id="1" w:name="_GoBack"/>
            <w:bookmarkEnd w:id="1"/>
          </w:p>
        </w:tc>
        <w:tc>
          <w:tcPr>
            <w:tcW w:w="4927" w:type="dxa"/>
            <w:vAlign w:val="center"/>
          </w:tcPr>
          <w:p w:rsidR="00B37390" w:rsidRDefault="00B37390" w:rsidP="002E2021">
            <w:pPr>
              <w:rPr>
                <w:rFonts w:ascii="仿宋" w:eastAsia="仿宋" w:hAnsi="仿宋"/>
                <w:sz w:val="24"/>
                <w:szCs w:val="24"/>
              </w:rPr>
            </w:pPr>
          </w:p>
        </w:tc>
      </w:tr>
      <w:tr w:rsidR="00B37390" w:rsidTr="002E2021">
        <w:tc>
          <w:tcPr>
            <w:tcW w:w="4927" w:type="dxa"/>
            <w:vAlign w:val="center"/>
          </w:tcPr>
          <w:p w:rsidR="00B37390" w:rsidRDefault="006E6C5D" w:rsidP="002E2021">
            <w:r>
              <w:rPr>
                <w:rFonts w:hint="eastAsia"/>
              </w:rPr>
              <w:t>指导老师</w:t>
            </w:r>
          </w:p>
        </w:tc>
        <w:tc>
          <w:tcPr>
            <w:tcW w:w="4927" w:type="dxa"/>
            <w:vAlign w:val="center"/>
          </w:tcPr>
          <w:p w:rsidR="00B37390" w:rsidRDefault="006E6C5D" w:rsidP="002E2021">
            <w:pPr>
              <w:rPr>
                <w:rFonts w:ascii="仿宋" w:eastAsia="仿宋" w:hAnsi="仿宋"/>
                <w:sz w:val="24"/>
                <w:szCs w:val="24"/>
              </w:rPr>
            </w:pPr>
            <w:r>
              <w:rPr>
                <w:rFonts w:ascii="仿宋" w:eastAsia="仿宋" w:hAnsi="仿宋" w:hint="eastAsia"/>
                <w:sz w:val="24"/>
                <w:szCs w:val="24"/>
              </w:rPr>
              <w:t>吴勇   连光阳</w:t>
            </w:r>
          </w:p>
        </w:tc>
      </w:tr>
      <w:tr w:rsidR="00B37390" w:rsidTr="002E2021">
        <w:tc>
          <w:tcPr>
            <w:tcW w:w="4927" w:type="dxa"/>
            <w:vAlign w:val="center"/>
          </w:tcPr>
          <w:p w:rsidR="00B37390" w:rsidRDefault="006E6C5D" w:rsidP="002E2021">
            <w:r>
              <w:rPr>
                <w:rFonts w:hint="eastAsia"/>
              </w:rPr>
              <w:t>填表日期</w:t>
            </w:r>
          </w:p>
        </w:tc>
        <w:tc>
          <w:tcPr>
            <w:tcW w:w="4927" w:type="dxa"/>
            <w:vAlign w:val="center"/>
          </w:tcPr>
          <w:p w:rsidR="00B37390" w:rsidRDefault="006E6C5D" w:rsidP="002E2021">
            <w:pPr>
              <w:rPr>
                <w:rFonts w:ascii="仿宋" w:eastAsia="仿宋" w:hAnsi="仿宋"/>
                <w:sz w:val="24"/>
                <w:szCs w:val="24"/>
              </w:rPr>
            </w:pPr>
            <w:r>
              <w:rPr>
                <w:rFonts w:ascii="仿宋" w:eastAsia="仿宋" w:hAnsi="仿宋" w:hint="eastAsia"/>
                <w:sz w:val="24"/>
                <w:szCs w:val="24"/>
              </w:rPr>
              <w:t>2018年3月11日</w:t>
            </w:r>
          </w:p>
        </w:tc>
      </w:tr>
    </w:tbl>
    <w:p w:rsidR="00B37390" w:rsidRDefault="00B37390"/>
    <w:p w:rsidR="00B37390" w:rsidRDefault="00B37390"/>
    <w:p w:rsidR="00B37390" w:rsidRDefault="006E6C5D">
      <w:pPr>
        <w:jc w:val="center"/>
        <w:rPr>
          <w:b/>
          <w:sz w:val="28"/>
        </w:rPr>
      </w:pPr>
      <w:r>
        <w:rPr>
          <w:b/>
          <w:sz w:val="28"/>
        </w:rPr>
        <w:t xml:space="preserve">      </w:t>
      </w:r>
    </w:p>
    <w:p w:rsidR="00B37390" w:rsidRDefault="00B37390">
      <w:pPr>
        <w:jc w:val="center"/>
        <w:rPr>
          <w:b/>
          <w:sz w:val="28"/>
        </w:rPr>
      </w:pPr>
    </w:p>
    <w:p w:rsidR="00B37390" w:rsidRDefault="006E6C5D">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B37390" w:rsidRDefault="006E6C5D">
      <w:pPr>
        <w:rPr>
          <w:rFonts w:eastAsia="仿宋_GB2312"/>
        </w:rPr>
      </w:pPr>
      <w:r>
        <w:rPr>
          <w:rFonts w:eastAsia="仿宋_GB2312"/>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B37390">
        <w:trPr>
          <w:trHeight w:val="630"/>
          <w:jc w:val="center"/>
        </w:trPr>
        <w:tc>
          <w:tcPr>
            <w:tcW w:w="9366" w:type="dxa"/>
            <w:gridSpan w:val="8"/>
            <w:vAlign w:val="center"/>
          </w:tcPr>
          <w:p w:rsidR="00B37390" w:rsidRDefault="006E6C5D">
            <w:pPr>
              <w:ind w:left="1400" w:hangingChars="500" w:hanging="1400"/>
              <w:rPr>
                <w:rFonts w:eastAsia="楷体_GB2312"/>
                <w:sz w:val="28"/>
                <w:szCs w:val="28"/>
              </w:rPr>
            </w:pPr>
            <w:r>
              <w:rPr>
                <w:rFonts w:eastAsia="楷体_GB2312" w:hint="eastAsia"/>
                <w:sz w:val="28"/>
                <w:szCs w:val="28"/>
              </w:rPr>
              <w:lastRenderedPageBreak/>
              <w:t>项目名称：</w:t>
            </w:r>
            <w:proofErr w:type="spellStart"/>
            <w:r>
              <w:rPr>
                <w:rFonts w:ascii="仿宋" w:eastAsia="仿宋" w:hAnsi="仿宋" w:hint="eastAsia"/>
                <w:sz w:val="24"/>
                <w:szCs w:val="24"/>
              </w:rPr>
              <w:t>ppp</w:t>
            </w:r>
            <w:proofErr w:type="spellEnd"/>
            <w:r>
              <w:rPr>
                <w:rFonts w:ascii="仿宋" w:eastAsia="仿宋" w:hAnsi="仿宋" w:hint="eastAsia"/>
                <w:sz w:val="24"/>
                <w:szCs w:val="24"/>
              </w:rPr>
              <w:t>文旅项目法律问题研究——以湖南省娄底市波月洞西游文化园为例</w:t>
            </w:r>
          </w:p>
        </w:tc>
      </w:tr>
      <w:tr w:rsidR="00B37390">
        <w:trPr>
          <w:trHeight w:hRule="exact" w:val="454"/>
          <w:jc w:val="center"/>
        </w:trPr>
        <w:tc>
          <w:tcPr>
            <w:tcW w:w="1613" w:type="dxa"/>
            <w:vAlign w:val="center"/>
          </w:tcPr>
          <w:p w:rsidR="00B37390" w:rsidRDefault="006E6C5D">
            <w:pPr>
              <w:spacing w:line="400" w:lineRule="exact"/>
              <w:ind w:left="180"/>
              <w:jc w:val="center"/>
              <w:rPr>
                <w:rFonts w:eastAsia="楷体_GB2312"/>
                <w:sz w:val="28"/>
                <w:szCs w:val="28"/>
              </w:rPr>
            </w:pPr>
            <w:r>
              <w:rPr>
                <w:rFonts w:eastAsia="楷体_GB2312" w:hint="eastAsia"/>
                <w:sz w:val="28"/>
                <w:szCs w:val="28"/>
              </w:rPr>
              <w:t>学生姓名</w:t>
            </w:r>
          </w:p>
        </w:tc>
        <w:tc>
          <w:tcPr>
            <w:tcW w:w="1803" w:type="dxa"/>
            <w:gridSpan w:val="2"/>
            <w:vAlign w:val="center"/>
          </w:tcPr>
          <w:p w:rsidR="00B37390" w:rsidRDefault="006E6C5D">
            <w:pPr>
              <w:spacing w:line="400" w:lineRule="exact"/>
              <w:jc w:val="center"/>
              <w:rPr>
                <w:rFonts w:eastAsia="楷体_GB2312"/>
                <w:sz w:val="28"/>
                <w:szCs w:val="28"/>
              </w:rPr>
            </w:pPr>
            <w:r>
              <w:rPr>
                <w:rFonts w:eastAsia="楷体_GB2312" w:hint="eastAsia"/>
                <w:sz w:val="28"/>
                <w:szCs w:val="28"/>
              </w:rPr>
              <w:t>学</w:t>
            </w:r>
            <w:r>
              <w:rPr>
                <w:rFonts w:eastAsia="楷体_GB2312"/>
                <w:sz w:val="28"/>
                <w:szCs w:val="28"/>
              </w:rPr>
              <w:t xml:space="preserve">   </w:t>
            </w:r>
            <w:r>
              <w:rPr>
                <w:rFonts w:eastAsia="楷体_GB2312" w:hint="eastAsia"/>
                <w:sz w:val="28"/>
                <w:szCs w:val="28"/>
              </w:rPr>
              <w:t>号</w:t>
            </w:r>
          </w:p>
        </w:tc>
        <w:tc>
          <w:tcPr>
            <w:tcW w:w="1804" w:type="dxa"/>
            <w:gridSpan w:val="2"/>
            <w:vAlign w:val="center"/>
          </w:tcPr>
          <w:p w:rsidR="00B37390" w:rsidRDefault="006E6C5D">
            <w:pPr>
              <w:spacing w:line="400" w:lineRule="exact"/>
              <w:jc w:val="center"/>
              <w:rPr>
                <w:rFonts w:eastAsia="楷体_GB2312"/>
                <w:sz w:val="28"/>
                <w:szCs w:val="28"/>
              </w:rPr>
            </w:pPr>
            <w:r>
              <w:rPr>
                <w:rFonts w:eastAsia="楷体_GB2312" w:hint="eastAsia"/>
                <w:sz w:val="28"/>
                <w:szCs w:val="28"/>
              </w:rPr>
              <w:t>专业名称</w:t>
            </w:r>
          </w:p>
        </w:tc>
        <w:tc>
          <w:tcPr>
            <w:tcW w:w="1080" w:type="dxa"/>
            <w:vAlign w:val="center"/>
          </w:tcPr>
          <w:p w:rsidR="00B37390" w:rsidRDefault="006E6C5D">
            <w:pPr>
              <w:spacing w:line="400" w:lineRule="exact"/>
              <w:jc w:val="center"/>
              <w:rPr>
                <w:rFonts w:eastAsia="楷体_GB2312"/>
                <w:sz w:val="28"/>
                <w:szCs w:val="28"/>
              </w:rPr>
            </w:pPr>
            <w:r>
              <w:rPr>
                <w:rFonts w:eastAsia="楷体_GB2312" w:hint="eastAsia"/>
                <w:sz w:val="28"/>
                <w:szCs w:val="28"/>
              </w:rPr>
              <w:t>性别</w:t>
            </w:r>
          </w:p>
        </w:tc>
        <w:tc>
          <w:tcPr>
            <w:tcW w:w="1484" w:type="dxa"/>
            <w:vAlign w:val="center"/>
          </w:tcPr>
          <w:p w:rsidR="00B37390" w:rsidRDefault="006E6C5D">
            <w:pPr>
              <w:spacing w:line="400" w:lineRule="exact"/>
              <w:jc w:val="center"/>
              <w:rPr>
                <w:rFonts w:eastAsia="楷体_GB2312"/>
                <w:sz w:val="28"/>
                <w:szCs w:val="28"/>
              </w:rPr>
            </w:pPr>
            <w:r>
              <w:rPr>
                <w:rFonts w:eastAsia="楷体_GB2312" w:hint="eastAsia"/>
                <w:sz w:val="28"/>
                <w:szCs w:val="28"/>
              </w:rPr>
              <w:t>入学年份</w:t>
            </w:r>
          </w:p>
        </w:tc>
        <w:tc>
          <w:tcPr>
            <w:tcW w:w="1582" w:type="dxa"/>
            <w:vAlign w:val="center"/>
          </w:tcPr>
          <w:p w:rsidR="00B37390" w:rsidRDefault="006E6C5D">
            <w:pPr>
              <w:spacing w:line="400" w:lineRule="exact"/>
              <w:jc w:val="center"/>
              <w:rPr>
                <w:rFonts w:eastAsia="楷体_GB2312"/>
                <w:sz w:val="28"/>
                <w:szCs w:val="28"/>
              </w:rPr>
            </w:pPr>
            <w:r>
              <w:rPr>
                <w:rFonts w:eastAsia="楷体_GB2312" w:hint="eastAsia"/>
                <w:sz w:val="28"/>
                <w:szCs w:val="28"/>
              </w:rPr>
              <w:t>签</w:t>
            </w:r>
            <w:r>
              <w:rPr>
                <w:rFonts w:eastAsia="楷体_GB2312"/>
                <w:sz w:val="28"/>
                <w:szCs w:val="28"/>
              </w:rPr>
              <w:t xml:space="preserve"> </w:t>
            </w:r>
            <w:r>
              <w:rPr>
                <w:rFonts w:eastAsia="楷体_GB2312" w:hint="eastAsia"/>
                <w:sz w:val="28"/>
                <w:szCs w:val="28"/>
              </w:rPr>
              <w:t>名</w:t>
            </w:r>
          </w:p>
        </w:tc>
      </w:tr>
      <w:tr w:rsidR="00B37390">
        <w:trPr>
          <w:trHeight w:hRule="exact" w:val="454"/>
          <w:jc w:val="center"/>
        </w:trPr>
        <w:tc>
          <w:tcPr>
            <w:tcW w:w="1613" w:type="dxa"/>
            <w:vAlign w:val="center"/>
          </w:tcPr>
          <w:p w:rsidR="00B37390" w:rsidRDefault="006E6C5D">
            <w:pPr>
              <w:spacing w:line="400" w:lineRule="exact"/>
              <w:ind w:left="180"/>
              <w:jc w:val="center"/>
              <w:rPr>
                <w:rFonts w:ascii="仿宋" w:eastAsia="仿宋" w:hAnsi="仿宋"/>
                <w:sz w:val="24"/>
                <w:szCs w:val="24"/>
              </w:rPr>
            </w:pPr>
            <w:r>
              <w:rPr>
                <w:rFonts w:ascii="仿宋" w:eastAsia="仿宋" w:hAnsi="仿宋" w:hint="eastAsia"/>
                <w:sz w:val="24"/>
                <w:szCs w:val="24"/>
              </w:rPr>
              <w:t>谭钰宁</w:t>
            </w:r>
          </w:p>
        </w:tc>
        <w:tc>
          <w:tcPr>
            <w:tcW w:w="1803" w:type="dxa"/>
            <w:gridSpan w:val="2"/>
            <w:vAlign w:val="center"/>
          </w:tcPr>
          <w:p w:rsidR="00B37390" w:rsidRDefault="006E6C5D">
            <w:pPr>
              <w:spacing w:line="400" w:lineRule="exact"/>
              <w:jc w:val="center"/>
              <w:rPr>
                <w:rFonts w:ascii="仿宋" w:eastAsia="仿宋" w:hAnsi="仿宋"/>
                <w:sz w:val="24"/>
                <w:szCs w:val="24"/>
              </w:rPr>
            </w:pPr>
            <w:r>
              <w:rPr>
                <w:rFonts w:ascii="仿宋" w:eastAsia="仿宋" w:hAnsi="仿宋" w:hint="eastAsia"/>
                <w:sz w:val="24"/>
                <w:szCs w:val="24"/>
              </w:rPr>
              <w:t>2016370121</w:t>
            </w:r>
          </w:p>
        </w:tc>
        <w:tc>
          <w:tcPr>
            <w:tcW w:w="1804" w:type="dxa"/>
            <w:gridSpan w:val="2"/>
            <w:vAlign w:val="center"/>
          </w:tcPr>
          <w:p w:rsidR="00B37390" w:rsidRDefault="006E6C5D">
            <w:pPr>
              <w:spacing w:line="400" w:lineRule="exact"/>
              <w:jc w:val="center"/>
              <w:rPr>
                <w:rFonts w:ascii="仿宋" w:eastAsia="仿宋" w:hAnsi="仿宋"/>
                <w:sz w:val="24"/>
                <w:szCs w:val="24"/>
              </w:rPr>
            </w:pPr>
            <w:r>
              <w:rPr>
                <w:rFonts w:ascii="仿宋" w:eastAsia="仿宋" w:hAnsi="仿宋" w:hint="eastAsia"/>
                <w:sz w:val="24"/>
                <w:szCs w:val="24"/>
              </w:rPr>
              <w:t>法学</w:t>
            </w:r>
          </w:p>
        </w:tc>
        <w:tc>
          <w:tcPr>
            <w:tcW w:w="1080" w:type="dxa"/>
            <w:vAlign w:val="center"/>
          </w:tcPr>
          <w:p w:rsidR="00B37390" w:rsidRDefault="006E6C5D">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B37390" w:rsidRDefault="006E6C5D">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B37390" w:rsidRDefault="00B37390">
            <w:pPr>
              <w:spacing w:line="400" w:lineRule="exact"/>
              <w:jc w:val="center"/>
              <w:rPr>
                <w:rFonts w:eastAsia="楷体_GB2312"/>
                <w:sz w:val="28"/>
                <w:szCs w:val="28"/>
              </w:rPr>
            </w:pPr>
          </w:p>
        </w:tc>
      </w:tr>
      <w:tr w:rsidR="00B37390">
        <w:trPr>
          <w:trHeight w:hRule="exact" w:val="454"/>
          <w:jc w:val="center"/>
        </w:trPr>
        <w:tc>
          <w:tcPr>
            <w:tcW w:w="1613" w:type="dxa"/>
            <w:vAlign w:val="center"/>
          </w:tcPr>
          <w:p w:rsidR="00B37390" w:rsidRDefault="006E6C5D">
            <w:pPr>
              <w:spacing w:line="400" w:lineRule="exact"/>
              <w:ind w:left="180"/>
              <w:jc w:val="center"/>
              <w:rPr>
                <w:rFonts w:ascii="仿宋" w:eastAsia="仿宋" w:hAnsi="仿宋"/>
                <w:sz w:val="24"/>
                <w:szCs w:val="24"/>
              </w:rPr>
            </w:pPr>
            <w:r>
              <w:rPr>
                <w:rFonts w:ascii="仿宋" w:eastAsia="仿宋" w:hAnsi="仿宋" w:hint="eastAsia"/>
                <w:sz w:val="24"/>
                <w:szCs w:val="24"/>
              </w:rPr>
              <w:t>周诗祺</w:t>
            </w:r>
          </w:p>
        </w:tc>
        <w:tc>
          <w:tcPr>
            <w:tcW w:w="1803" w:type="dxa"/>
            <w:gridSpan w:val="2"/>
            <w:vAlign w:val="center"/>
          </w:tcPr>
          <w:p w:rsidR="00B37390" w:rsidRDefault="006E6C5D">
            <w:pPr>
              <w:spacing w:line="400" w:lineRule="exact"/>
              <w:jc w:val="center"/>
              <w:rPr>
                <w:rFonts w:ascii="仿宋" w:eastAsia="仿宋" w:hAnsi="仿宋"/>
                <w:sz w:val="24"/>
                <w:szCs w:val="24"/>
              </w:rPr>
            </w:pPr>
            <w:r>
              <w:rPr>
                <w:rFonts w:ascii="仿宋" w:eastAsia="仿宋" w:hAnsi="仿宋" w:hint="eastAsia"/>
                <w:sz w:val="24"/>
                <w:szCs w:val="24"/>
              </w:rPr>
              <w:t>2016370120</w:t>
            </w:r>
          </w:p>
        </w:tc>
        <w:tc>
          <w:tcPr>
            <w:tcW w:w="1804" w:type="dxa"/>
            <w:gridSpan w:val="2"/>
            <w:vAlign w:val="center"/>
          </w:tcPr>
          <w:p w:rsidR="00B37390" w:rsidRDefault="006E6C5D">
            <w:pPr>
              <w:spacing w:line="400" w:lineRule="exact"/>
              <w:jc w:val="center"/>
              <w:rPr>
                <w:rFonts w:ascii="仿宋" w:eastAsia="仿宋" w:hAnsi="仿宋"/>
                <w:sz w:val="24"/>
                <w:szCs w:val="24"/>
              </w:rPr>
            </w:pPr>
            <w:r>
              <w:rPr>
                <w:rFonts w:ascii="仿宋" w:eastAsia="仿宋" w:hAnsi="仿宋" w:hint="eastAsia"/>
                <w:sz w:val="24"/>
                <w:szCs w:val="24"/>
              </w:rPr>
              <w:t>法学</w:t>
            </w:r>
          </w:p>
        </w:tc>
        <w:tc>
          <w:tcPr>
            <w:tcW w:w="1080" w:type="dxa"/>
            <w:vAlign w:val="center"/>
          </w:tcPr>
          <w:p w:rsidR="00B37390" w:rsidRDefault="006E6C5D">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B37390" w:rsidRDefault="006E6C5D">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B37390" w:rsidRDefault="00B37390">
            <w:pPr>
              <w:spacing w:line="400" w:lineRule="exact"/>
              <w:jc w:val="center"/>
              <w:rPr>
                <w:rFonts w:eastAsia="楷体_GB2312"/>
                <w:sz w:val="28"/>
                <w:szCs w:val="28"/>
              </w:rPr>
            </w:pPr>
          </w:p>
        </w:tc>
      </w:tr>
      <w:tr w:rsidR="00B37390">
        <w:trPr>
          <w:trHeight w:hRule="exact" w:val="454"/>
          <w:jc w:val="center"/>
        </w:trPr>
        <w:tc>
          <w:tcPr>
            <w:tcW w:w="1613" w:type="dxa"/>
            <w:vAlign w:val="center"/>
          </w:tcPr>
          <w:p w:rsidR="00B37390" w:rsidRDefault="006E6C5D">
            <w:pPr>
              <w:spacing w:line="400" w:lineRule="exact"/>
              <w:ind w:left="180"/>
              <w:jc w:val="center"/>
              <w:rPr>
                <w:rFonts w:ascii="仿宋" w:eastAsia="仿宋" w:hAnsi="仿宋"/>
                <w:sz w:val="24"/>
                <w:szCs w:val="24"/>
              </w:rPr>
            </w:pPr>
            <w:r>
              <w:rPr>
                <w:rFonts w:ascii="仿宋" w:eastAsia="仿宋" w:hAnsi="仿宋" w:hint="eastAsia"/>
                <w:sz w:val="24"/>
                <w:szCs w:val="24"/>
              </w:rPr>
              <w:t>熊佳思</w:t>
            </w:r>
          </w:p>
        </w:tc>
        <w:tc>
          <w:tcPr>
            <w:tcW w:w="1803" w:type="dxa"/>
            <w:gridSpan w:val="2"/>
            <w:vAlign w:val="center"/>
          </w:tcPr>
          <w:p w:rsidR="00B37390" w:rsidRDefault="006E6C5D">
            <w:pPr>
              <w:spacing w:line="400" w:lineRule="exact"/>
              <w:jc w:val="center"/>
              <w:rPr>
                <w:rFonts w:ascii="仿宋" w:eastAsia="仿宋" w:hAnsi="仿宋"/>
                <w:sz w:val="24"/>
                <w:szCs w:val="24"/>
              </w:rPr>
            </w:pPr>
            <w:r>
              <w:rPr>
                <w:rFonts w:ascii="仿宋" w:eastAsia="仿宋" w:hAnsi="仿宋"/>
                <w:sz w:val="24"/>
                <w:szCs w:val="24"/>
              </w:rPr>
              <w:t>2016370225</w:t>
            </w:r>
          </w:p>
        </w:tc>
        <w:tc>
          <w:tcPr>
            <w:tcW w:w="1804" w:type="dxa"/>
            <w:gridSpan w:val="2"/>
            <w:vAlign w:val="center"/>
          </w:tcPr>
          <w:p w:rsidR="00B37390" w:rsidRDefault="006E6C5D">
            <w:pPr>
              <w:spacing w:line="400" w:lineRule="exact"/>
              <w:jc w:val="center"/>
              <w:rPr>
                <w:rFonts w:ascii="仿宋" w:eastAsia="仿宋" w:hAnsi="仿宋"/>
                <w:sz w:val="24"/>
                <w:szCs w:val="24"/>
              </w:rPr>
            </w:pPr>
            <w:r>
              <w:rPr>
                <w:rFonts w:ascii="仿宋" w:eastAsia="仿宋" w:hAnsi="仿宋" w:hint="eastAsia"/>
                <w:sz w:val="24"/>
                <w:szCs w:val="24"/>
              </w:rPr>
              <w:t>法学</w:t>
            </w:r>
          </w:p>
        </w:tc>
        <w:tc>
          <w:tcPr>
            <w:tcW w:w="1080" w:type="dxa"/>
            <w:vAlign w:val="center"/>
          </w:tcPr>
          <w:p w:rsidR="00B37390" w:rsidRDefault="006E6C5D">
            <w:pPr>
              <w:spacing w:line="400" w:lineRule="exact"/>
              <w:jc w:val="center"/>
              <w:rPr>
                <w:rFonts w:ascii="仿宋" w:eastAsia="仿宋" w:hAnsi="仿宋"/>
                <w:sz w:val="24"/>
                <w:szCs w:val="24"/>
              </w:rPr>
            </w:pPr>
            <w:r>
              <w:rPr>
                <w:rFonts w:ascii="仿宋" w:eastAsia="仿宋" w:hAnsi="仿宋" w:hint="eastAsia"/>
                <w:sz w:val="24"/>
                <w:szCs w:val="24"/>
              </w:rPr>
              <w:t>女</w:t>
            </w:r>
          </w:p>
        </w:tc>
        <w:tc>
          <w:tcPr>
            <w:tcW w:w="1484" w:type="dxa"/>
            <w:vAlign w:val="center"/>
          </w:tcPr>
          <w:p w:rsidR="00B37390" w:rsidRDefault="006E6C5D">
            <w:pPr>
              <w:spacing w:line="400" w:lineRule="exact"/>
              <w:jc w:val="center"/>
              <w:rPr>
                <w:rFonts w:ascii="仿宋" w:eastAsia="仿宋" w:hAnsi="仿宋"/>
                <w:sz w:val="24"/>
                <w:szCs w:val="24"/>
              </w:rPr>
            </w:pPr>
            <w:r>
              <w:rPr>
                <w:rFonts w:ascii="仿宋" w:eastAsia="仿宋" w:hAnsi="仿宋" w:hint="eastAsia"/>
                <w:sz w:val="24"/>
                <w:szCs w:val="24"/>
              </w:rPr>
              <w:t>2016</w:t>
            </w:r>
          </w:p>
        </w:tc>
        <w:tc>
          <w:tcPr>
            <w:tcW w:w="1582" w:type="dxa"/>
            <w:vAlign w:val="center"/>
          </w:tcPr>
          <w:p w:rsidR="00B37390" w:rsidRDefault="00B37390">
            <w:pPr>
              <w:spacing w:line="400" w:lineRule="exact"/>
              <w:jc w:val="center"/>
              <w:rPr>
                <w:rFonts w:eastAsia="楷体_GB2312"/>
                <w:sz w:val="28"/>
                <w:szCs w:val="28"/>
              </w:rPr>
            </w:pPr>
          </w:p>
        </w:tc>
      </w:tr>
      <w:tr w:rsidR="00214201" w:rsidTr="00214201">
        <w:trPr>
          <w:trHeight w:val="318"/>
          <w:jc w:val="center"/>
        </w:trPr>
        <w:tc>
          <w:tcPr>
            <w:tcW w:w="1613" w:type="dxa"/>
            <w:vMerge w:val="restart"/>
            <w:vAlign w:val="center"/>
          </w:tcPr>
          <w:p w:rsidR="00214201" w:rsidRDefault="00214201">
            <w:pPr>
              <w:ind w:left="180"/>
              <w:jc w:val="center"/>
              <w:rPr>
                <w:rFonts w:eastAsia="楷体_GB2312"/>
                <w:sz w:val="28"/>
                <w:szCs w:val="28"/>
              </w:rPr>
            </w:pPr>
            <w:r>
              <w:rPr>
                <w:rFonts w:eastAsia="楷体_GB2312" w:hint="eastAsia"/>
                <w:sz w:val="28"/>
                <w:szCs w:val="28"/>
              </w:rPr>
              <w:t>指导教师</w:t>
            </w:r>
          </w:p>
        </w:tc>
        <w:tc>
          <w:tcPr>
            <w:tcW w:w="1353" w:type="dxa"/>
            <w:vAlign w:val="center"/>
          </w:tcPr>
          <w:p w:rsidR="00214201" w:rsidRDefault="00214201" w:rsidP="00214201">
            <w:pPr>
              <w:jc w:val="center"/>
              <w:rPr>
                <w:rFonts w:eastAsia="楷体_GB2312"/>
                <w:sz w:val="28"/>
                <w:szCs w:val="28"/>
              </w:rPr>
            </w:pPr>
            <w:r>
              <w:rPr>
                <w:rFonts w:ascii="仿宋" w:eastAsia="仿宋" w:hAnsi="仿宋" w:hint="eastAsia"/>
                <w:sz w:val="24"/>
                <w:szCs w:val="24"/>
              </w:rPr>
              <w:t>吴勇</w:t>
            </w:r>
          </w:p>
        </w:tc>
        <w:tc>
          <w:tcPr>
            <w:tcW w:w="1127" w:type="dxa"/>
            <w:gridSpan w:val="2"/>
            <w:vMerge w:val="restart"/>
            <w:vAlign w:val="center"/>
          </w:tcPr>
          <w:p w:rsidR="00214201" w:rsidRDefault="00214201">
            <w:pPr>
              <w:jc w:val="center"/>
              <w:rPr>
                <w:rFonts w:eastAsia="楷体_GB2312"/>
                <w:sz w:val="28"/>
                <w:szCs w:val="28"/>
              </w:rPr>
            </w:pPr>
            <w:r>
              <w:rPr>
                <w:rFonts w:eastAsia="楷体_GB2312" w:hint="eastAsia"/>
                <w:sz w:val="28"/>
                <w:szCs w:val="28"/>
              </w:rPr>
              <w:t>职称</w:t>
            </w:r>
          </w:p>
        </w:tc>
        <w:tc>
          <w:tcPr>
            <w:tcW w:w="1127" w:type="dxa"/>
            <w:vAlign w:val="center"/>
          </w:tcPr>
          <w:p w:rsidR="00214201" w:rsidRPr="00214201" w:rsidRDefault="00214201" w:rsidP="00214201">
            <w:pPr>
              <w:jc w:val="center"/>
              <w:rPr>
                <w:rFonts w:ascii="仿宋" w:eastAsia="仿宋" w:hAnsi="仿宋"/>
                <w:sz w:val="24"/>
                <w:szCs w:val="24"/>
              </w:rPr>
            </w:pPr>
            <w:r w:rsidRPr="00214201">
              <w:rPr>
                <w:rFonts w:ascii="仿宋" w:eastAsia="仿宋" w:hAnsi="仿宋" w:hint="eastAsia"/>
                <w:sz w:val="24"/>
                <w:szCs w:val="24"/>
              </w:rPr>
              <w:t>教授</w:t>
            </w:r>
          </w:p>
        </w:tc>
        <w:tc>
          <w:tcPr>
            <w:tcW w:w="2564" w:type="dxa"/>
            <w:gridSpan w:val="2"/>
            <w:vMerge w:val="restart"/>
            <w:vAlign w:val="center"/>
          </w:tcPr>
          <w:p w:rsidR="00214201" w:rsidRDefault="00214201">
            <w:pPr>
              <w:jc w:val="center"/>
              <w:rPr>
                <w:rFonts w:eastAsia="楷体_GB2312"/>
                <w:sz w:val="28"/>
                <w:szCs w:val="28"/>
              </w:rPr>
            </w:pPr>
            <w:r>
              <w:rPr>
                <w:rFonts w:eastAsia="楷体_GB2312" w:hint="eastAsia"/>
                <w:sz w:val="28"/>
                <w:szCs w:val="28"/>
              </w:rPr>
              <w:t>项目所属一级学科</w:t>
            </w:r>
          </w:p>
        </w:tc>
        <w:tc>
          <w:tcPr>
            <w:tcW w:w="1582" w:type="dxa"/>
            <w:vMerge w:val="restart"/>
            <w:vAlign w:val="center"/>
          </w:tcPr>
          <w:p w:rsidR="00214201" w:rsidRDefault="00214201">
            <w:pPr>
              <w:rPr>
                <w:rFonts w:ascii="仿宋" w:eastAsia="仿宋" w:hAnsi="仿宋"/>
                <w:sz w:val="24"/>
                <w:szCs w:val="24"/>
              </w:rPr>
            </w:pPr>
            <w:r>
              <w:rPr>
                <w:rFonts w:eastAsia="楷体_GB2312" w:hint="eastAsia"/>
                <w:sz w:val="28"/>
                <w:szCs w:val="28"/>
              </w:rPr>
              <w:t xml:space="preserve"> </w:t>
            </w:r>
            <w:r>
              <w:rPr>
                <w:rFonts w:ascii="仿宋" w:eastAsia="仿宋" w:hAnsi="仿宋" w:hint="eastAsia"/>
                <w:sz w:val="24"/>
                <w:szCs w:val="24"/>
              </w:rPr>
              <w:t xml:space="preserve"> </w:t>
            </w:r>
            <w:r>
              <w:rPr>
                <w:rFonts w:ascii="仿宋" w:eastAsia="仿宋" w:hAnsi="仿宋"/>
                <w:sz w:val="24"/>
                <w:szCs w:val="24"/>
              </w:rPr>
              <w:t xml:space="preserve"> </w:t>
            </w:r>
            <w:r>
              <w:rPr>
                <w:rFonts w:ascii="仿宋" w:eastAsia="仿宋" w:hAnsi="仿宋" w:hint="eastAsia"/>
                <w:sz w:val="24"/>
                <w:szCs w:val="24"/>
              </w:rPr>
              <w:t>法学</w:t>
            </w:r>
          </w:p>
        </w:tc>
      </w:tr>
      <w:tr w:rsidR="00214201" w:rsidTr="00214201">
        <w:trPr>
          <w:trHeight w:val="550"/>
          <w:jc w:val="center"/>
        </w:trPr>
        <w:tc>
          <w:tcPr>
            <w:tcW w:w="1613" w:type="dxa"/>
            <w:vMerge/>
            <w:vAlign w:val="center"/>
          </w:tcPr>
          <w:p w:rsidR="00214201" w:rsidRDefault="00214201">
            <w:pPr>
              <w:ind w:left="180"/>
              <w:jc w:val="center"/>
              <w:rPr>
                <w:rFonts w:eastAsia="楷体_GB2312"/>
                <w:sz w:val="28"/>
                <w:szCs w:val="28"/>
              </w:rPr>
            </w:pPr>
          </w:p>
        </w:tc>
        <w:tc>
          <w:tcPr>
            <w:tcW w:w="1353" w:type="dxa"/>
            <w:vAlign w:val="center"/>
          </w:tcPr>
          <w:p w:rsidR="00214201" w:rsidRDefault="00214201" w:rsidP="00214201">
            <w:pPr>
              <w:jc w:val="center"/>
              <w:rPr>
                <w:rFonts w:ascii="仿宋" w:eastAsia="仿宋" w:hAnsi="仿宋"/>
                <w:sz w:val="24"/>
                <w:szCs w:val="24"/>
              </w:rPr>
            </w:pPr>
            <w:r>
              <w:rPr>
                <w:rFonts w:ascii="仿宋" w:eastAsia="仿宋" w:hAnsi="仿宋" w:hint="eastAsia"/>
                <w:sz w:val="24"/>
                <w:szCs w:val="24"/>
              </w:rPr>
              <w:t xml:space="preserve"> 连光阳</w:t>
            </w:r>
          </w:p>
        </w:tc>
        <w:tc>
          <w:tcPr>
            <w:tcW w:w="1127" w:type="dxa"/>
            <w:gridSpan w:val="2"/>
            <w:vMerge/>
            <w:vAlign w:val="center"/>
          </w:tcPr>
          <w:p w:rsidR="00214201" w:rsidRDefault="00214201">
            <w:pPr>
              <w:jc w:val="center"/>
              <w:rPr>
                <w:rFonts w:eastAsia="楷体_GB2312"/>
                <w:sz w:val="28"/>
                <w:szCs w:val="28"/>
              </w:rPr>
            </w:pPr>
          </w:p>
        </w:tc>
        <w:tc>
          <w:tcPr>
            <w:tcW w:w="1127" w:type="dxa"/>
            <w:vAlign w:val="center"/>
          </w:tcPr>
          <w:p w:rsidR="00214201" w:rsidRPr="00214201" w:rsidRDefault="00214201" w:rsidP="00214201">
            <w:pPr>
              <w:jc w:val="center"/>
              <w:rPr>
                <w:rFonts w:ascii="仿宋" w:eastAsia="仿宋" w:hAnsi="仿宋"/>
                <w:sz w:val="24"/>
                <w:szCs w:val="24"/>
              </w:rPr>
            </w:pPr>
            <w:r>
              <w:rPr>
                <w:rFonts w:ascii="仿宋" w:eastAsia="仿宋" w:hAnsi="仿宋" w:hint="eastAsia"/>
                <w:sz w:val="24"/>
                <w:szCs w:val="24"/>
              </w:rPr>
              <w:t>讲师</w:t>
            </w:r>
          </w:p>
        </w:tc>
        <w:tc>
          <w:tcPr>
            <w:tcW w:w="2564" w:type="dxa"/>
            <w:gridSpan w:val="2"/>
            <w:vMerge/>
            <w:vAlign w:val="center"/>
          </w:tcPr>
          <w:p w:rsidR="00214201" w:rsidRDefault="00214201">
            <w:pPr>
              <w:jc w:val="center"/>
              <w:rPr>
                <w:rFonts w:eastAsia="楷体_GB2312"/>
                <w:sz w:val="28"/>
                <w:szCs w:val="28"/>
              </w:rPr>
            </w:pPr>
          </w:p>
        </w:tc>
        <w:tc>
          <w:tcPr>
            <w:tcW w:w="1582" w:type="dxa"/>
            <w:vMerge/>
            <w:vAlign w:val="center"/>
          </w:tcPr>
          <w:p w:rsidR="00214201" w:rsidRDefault="00214201">
            <w:pPr>
              <w:rPr>
                <w:rFonts w:eastAsia="楷体_GB2312"/>
                <w:sz w:val="28"/>
                <w:szCs w:val="28"/>
              </w:rPr>
            </w:pPr>
          </w:p>
        </w:tc>
      </w:tr>
      <w:tr w:rsidR="00B37390">
        <w:trPr>
          <w:trHeight w:val="890"/>
          <w:jc w:val="center"/>
        </w:trPr>
        <w:tc>
          <w:tcPr>
            <w:tcW w:w="9366" w:type="dxa"/>
            <w:gridSpan w:val="8"/>
          </w:tcPr>
          <w:p w:rsidR="00B37390" w:rsidRDefault="006E6C5D">
            <w:pPr>
              <w:rPr>
                <w:rFonts w:eastAsia="楷体_GB2312"/>
                <w:sz w:val="28"/>
                <w:szCs w:val="28"/>
              </w:rPr>
            </w:pPr>
            <w:r>
              <w:rPr>
                <w:rFonts w:eastAsia="楷体_GB2312" w:hint="eastAsia"/>
                <w:sz w:val="28"/>
                <w:szCs w:val="28"/>
              </w:rPr>
              <w:t>学生曾经参与科研或创业的情况</w:t>
            </w:r>
          </w:p>
          <w:p w:rsidR="00B37390" w:rsidRDefault="006E6C5D" w:rsidP="002E2021">
            <w:pPr>
              <w:spacing w:line="360" w:lineRule="auto"/>
              <w:ind w:firstLineChars="200" w:firstLine="480"/>
              <w:rPr>
                <w:rFonts w:ascii="仿宋" w:eastAsia="仿宋" w:hAnsi="仿宋"/>
                <w:sz w:val="24"/>
                <w:szCs w:val="24"/>
              </w:rPr>
            </w:pPr>
            <w:r>
              <w:rPr>
                <w:rFonts w:ascii="仿宋" w:eastAsia="仿宋" w:hAnsi="仿宋" w:hint="eastAsia"/>
                <w:sz w:val="24"/>
                <w:szCs w:val="24"/>
              </w:rPr>
              <w:t>谭钰宁，参加第十届全国大学生版权征文大赛，踊跃投稿；积极参与湘江法苑读书会、先锋论坛等学术活动；曾为湘潭大学学生会成员，担任＂百灵鸟杯＂英语辩论赛、大学生英语演讲比赛、考研经验交流会活动负责人；</w:t>
            </w:r>
          </w:p>
          <w:p w:rsidR="00B37390" w:rsidRDefault="006E6C5D" w:rsidP="002E2021">
            <w:pPr>
              <w:spacing w:line="360" w:lineRule="auto"/>
              <w:ind w:firstLineChars="200" w:firstLine="480"/>
              <w:rPr>
                <w:rFonts w:ascii="仿宋" w:eastAsia="仿宋" w:hAnsi="仿宋"/>
                <w:sz w:val="24"/>
                <w:szCs w:val="24"/>
              </w:rPr>
            </w:pPr>
            <w:r>
              <w:rPr>
                <w:rFonts w:ascii="仿宋" w:eastAsia="仿宋" w:hAnsi="仿宋"/>
                <w:sz w:val="24"/>
                <w:szCs w:val="24"/>
              </w:rPr>
              <w:t>熊佳思，今年2月份在《法制周报》2018年第16期发表文章《走近湖南司法“社工”》，另有两篇法官人物稿尚未发表；2017年在《金鹰报》第614期发表《用心至诚方出精品——看小戏骨〈白蛇传〉有感》；曾在湘潭大学文</w:t>
            </w:r>
            <w:r>
              <w:rPr>
                <w:rFonts w:ascii="仿宋" w:eastAsia="仿宋" w:hAnsi="仿宋" w:hint="eastAsia"/>
                <w:sz w:val="24"/>
                <w:szCs w:val="24"/>
              </w:rPr>
              <w:t>心</w:t>
            </w:r>
            <w:r>
              <w:rPr>
                <w:rFonts w:ascii="仿宋" w:eastAsia="仿宋" w:hAnsi="仿宋"/>
                <w:sz w:val="24"/>
                <w:szCs w:val="24"/>
              </w:rPr>
              <w:t>报上发表多篇热点问题评论稿，包括共享单车、美联航事件、郭川航海事件、驾考问题等</w:t>
            </w:r>
            <w:r>
              <w:rPr>
                <w:rFonts w:ascii="仿宋" w:eastAsia="仿宋" w:hAnsi="仿宋" w:hint="eastAsia"/>
                <w:sz w:val="24"/>
                <w:szCs w:val="24"/>
              </w:rPr>
              <w:t>；</w:t>
            </w:r>
            <w:r>
              <w:rPr>
                <w:rFonts w:ascii="仿宋" w:eastAsia="仿宋" w:hAnsi="仿宋"/>
                <w:sz w:val="24"/>
                <w:szCs w:val="24"/>
              </w:rPr>
              <w:t>参与2017年湘潭大学“爱心家教”活动并获得校级荣誉“优秀教员”；曾参与湘潭大学2016级新生班长团支书能力素养提升训练营；高中曾在省级刊物发表两篇上千字文章；</w:t>
            </w:r>
          </w:p>
          <w:p w:rsidR="00B37390" w:rsidRPr="004A5350" w:rsidRDefault="006E6C5D" w:rsidP="004A5350">
            <w:pPr>
              <w:spacing w:line="360" w:lineRule="auto"/>
              <w:ind w:firstLineChars="200" w:firstLine="480"/>
              <w:rPr>
                <w:rFonts w:ascii="仿宋" w:eastAsia="仿宋" w:hAnsi="仿宋"/>
                <w:sz w:val="24"/>
                <w:szCs w:val="24"/>
              </w:rPr>
            </w:pPr>
            <w:r>
              <w:rPr>
                <w:rFonts w:ascii="仿宋" w:eastAsia="仿宋" w:hAnsi="仿宋"/>
                <w:sz w:val="24"/>
                <w:szCs w:val="24"/>
              </w:rPr>
              <w:t>周诗祺，曾获两次长沙市政治论文二等奖、＂语文报杯＂竞赛湖南省特等奖，曾于省级刊物《考试指南报》发表千字文章。</w:t>
            </w:r>
            <w:r>
              <w:rPr>
                <w:rFonts w:ascii="仿宋" w:eastAsia="仿宋" w:hAnsi="仿宋" w:hint="eastAsia"/>
                <w:sz w:val="24"/>
                <w:szCs w:val="24"/>
              </w:rPr>
              <w:t>2016年8月参加湘江法务圈启动仪式。</w:t>
            </w:r>
            <w:r>
              <w:rPr>
                <w:rFonts w:ascii="仿宋" w:eastAsia="仿宋" w:hAnsi="仿宋"/>
                <w:sz w:val="24"/>
                <w:szCs w:val="24"/>
              </w:rPr>
              <w:t>曾担任湘潭大学三翼校园网编辑部责任编辑，上线发表十余篇文章，为评论组、调查组成员。</w:t>
            </w:r>
          </w:p>
        </w:tc>
      </w:tr>
      <w:tr w:rsidR="00B37390">
        <w:trPr>
          <w:trHeight w:val="890"/>
          <w:jc w:val="center"/>
        </w:trPr>
        <w:tc>
          <w:tcPr>
            <w:tcW w:w="9366" w:type="dxa"/>
            <w:gridSpan w:val="8"/>
          </w:tcPr>
          <w:p w:rsidR="00B37390" w:rsidRDefault="006E6C5D">
            <w:pPr>
              <w:rPr>
                <w:rFonts w:eastAsia="楷体_GB2312"/>
                <w:sz w:val="28"/>
                <w:szCs w:val="28"/>
              </w:rPr>
            </w:pPr>
            <w:r>
              <w:rPr>
                <w:rFonts w:eastAsia="楷体_GB2312" w:hint="eastAsia"/>
                <w:sz w:val="28"/>
                <w:szCs w:val="28"/>
              </w:rPr>
              <w:t>指导教师承担科研课题情况</w:t>
            </w:r>
          </w:p>
          <w:p w:rsidR="00B37390" w:rsidRDefault="006E6C5D" w:rsidP="004B4D55">
            <w:pPr>
              <w:spacing w:line="360" w:lineRule="auto"/>
              <w:ind w:firstLineChars="200" w:firstLine="480"/>
              <w:rPr>
                <w:rFonts w:ascii="仿宋" w:eastAsia="仿宋" w:hAnsi="仿宋"/>
                <w:sz w:val="24"/>
                <w:szCs w:val="24"/>
              </w:rPr>
            </w:pPr>
            <w:r>
              <w:rPr>
                <w:rFonts w:ascii="仿宋" w:eastAsia="仿宋" w:hAnsi="仿宋" w:hint="eastAsia"/>
                <w:sz w:val="24"/>
                <w:szCs w:val="24"/>
              </w:rPr>
              <w:t>吴勇承担科研课题情况：主持2016年国家社科基金项目《环境风险项目的社会信任机制研究》 以及教育部人文科研项目、中国法学会科研项目、湖南省社科基金重大招标项目等省部级项目5项。</w:t>
            </w:r>
          </w:p>
          <w:p w:rsidR="00B37390" w:rsidRPr="004A5350" w:rsidRDefault="004A5350" w:rsidP="004A5350">
            <w:pPr>
              <w:spacing w:line="360" w:lineRule="auto"/>
              <w:ind w:firstLineChars="200" w:firstLine="480"/>
              <w:rPr>
                <w:rFonts w:eastAsia="楷体_GB2312"/>
                <w:sz w:val="28"/>
                <w:szCs w:val="28"/>
              </w:rPr>
            </w:pPr>
            <w:r w:rsidRPr="004A5350">
              <w:rPr>
                <w:rFonts w:ascii="仿宋" w:eastAsia="仿宋" w:hAnsi="仿宋" w:hint="eastAsia"/>
                <w:sz w:val="24"/>
                <w:szCs w:val="24"/>
              </w:rPr>
              <w:t>连光</w:t>
            </w:r>
            <w:r w:rsidRPr="004A5350">
              <w:rPr>
                <w:rFonts w:ascii="仿宋" w:eastAsia="仿宋" w:hAnsi="仿宋"/>
                <w:sz w:val="24"/>
                <w:szCs w:val="24"/>
              </w:rPr>
              <w:t>阳</w:t>
            </w:r>
            <w:r w:rsidRPr="004A5350">
              <w:rPr>
                <w:rFonts w:ascii="仿宋" w:eastAsia="仿宋" w:hAnsi="仿宋" w:hint="eastAsia"/>
                <w:sz w:val="24"/>
                <w:szCs w:val="24"/>
              </w:rPr>
              <w:t>承担科研课题情况：主持湖南省哲学社会科学基金、湖南省社科</w:t>
            </w:r>
            <w:r w:rsidRPr="004A5350">
              <w:rPr>
                <w:rFonts w:eastAsia="楷体_GB2312" w:hint="eastAsia"/>
                <w:sz w:val="28"/>
                <w:szCs w:val="28"/>
              </w:rPr>
              <w:t>联评审项</w:t>
            </w:r>
            <w:r w:rsidRPr="004A5350">
              <w:rPr>
                <w:rFonts w:ascii="仿宋" w:eastAsia="仿宋" w:hAnsi="仿宋" w:hint="eastAsia"/>
                <w:sz w:val="24"/>
                <w:szCs w:val="24"/>
              </w:rPr>
              <w:t>目、湖南省教育厅优秀青年项目等省级课题三项，主持中国贸促会委托项目一项。</w:t>
            </w:r>
          </w:p>
        </w:tc>
      </w:tr>
      <w:tr w:rsidR="00B37390" w:rsidTr="002E2021">
        <w:trPr>
          <w:trHeight w:val="890"/>
          <w:jc w:val="center"/>
        </w:trPr>
        <w:tc>
          <w:tcPr>
            <w:tcW w:w="9366" w:type="dxa"/>
            <w:gridSpan w:val="8"/>
          </w:tcPr>
          <w:p w:rsidR="00B37390" w:rsidRDefault="006E6C5D">
            <w:pPr>
              <w:spacing w:line="360" w:lineRule="auto"/>
              <w:rPr>
                <w:rFonts w:ascii="仿宋" w:eastAsia="仿宋" w:hAnsi="仿宋"/>
                <w:sz w:val="24"/>
                <w:szCs w:val="24"/>
              </w:rPr>
            </w:pPr>
            <w:r>
              <w:rPr>
                <w:rFonts w:ascii="仿宋" w:eastAsia="仿宋" w:hAnsi="仿宋" w:hint="eastAsia"/>
                <w:sz w:val="24"/>
                <w:szCs w:val="24"/>
              </w:rPr>
              <w:lastRenderedPageBreak/>
              <w:t>项目研究和实验的目的、内容和要解决的主要问题</w:t>
            </w:r>
          </w:p>
          <w:p w:rsidR="00B37390" w:rsidRDefault="006E6C5D" w:rsidP="00CB7614">
            <w:pPr>
              <w:spacing w:line="360" w:lineRule="auto"/>
              <w:ind w:firstLineChars="200" w:firstLine="482"/>
              <w:jc w:val="both"/>
              <w:rPr>
                <w:rFonts w:ascii="仿宋" w:eastAsia="仿宋" w:hAnsi="仿宋" w:cs="仿宋"/>
                <w:sz w:val="24"/>
                <w:szCs w:val="24"/>
              </w:rPr>
            </w:pPr>
            <w:r>
              <w:rPr>
                <w:rFonts w:ascii="仿宋" w:eastAsia="仿宋" w:hAnsi="仿宋" w:cs="仿宋" w:hint="eastAsia"/>
                <w:b/>
                <w:bCs/>
                <w:sz w:val="24"/>
                <w:szCs w:val="24"/>
              </w:rPr>
              <w:t>一</w:t>
            </w:r>
            <w:r>
              <w:rPr>
                <w:rFonts w:ascii="仿宋" w:eastAsia="仿宋" w:hAnsi="仿宋" w:cs="仿宋"/>
                <w:b/>
                <w:bCs/>
                <w:sz w:val="24"/>
                <w:szCs w:val="24"/>
              </w:rPr>
              <w:t>、</w:t>
            </w:r>
            <w:r>
              <w:rPr>
                <w:rFonts w:ascii="仿宋" w:eastAsia="仿宋" w:hAnsi="仿宋" w:cs="仿宋" w:hint="eastAsia"/>
                <w:b/>
                <w:bCs/>
                <w:sz w:val="24"/>
                <w:szCs w:val="24"/>
              </w:rPr>
              <w:t>项目研究和实验的目的</w:t>
            </w:r>
          </w:p>
          <w:p w:rsidR="00B37390" w:rsidRDefault="006E6C5D" w:rsidP="00CB7614">
            <w:pPr>
              <w:spacing w:line="360" w:lineRule="auto"/>
              <w:ind w:firstLineChars="200" w:firstLine="480"/>
              <w:jc w:val="both"/>
              <w:rPr>
                <w:rFonts w:ascii="仿宋" w:eastAsia="仿宋" w:hAnsi="仿宋" w:cs="仿宋"/>
                <w:color w:val="C00000"/>
                <w:sz w:val="24"/>
                <w:szCs w:val="24"/>
              </w:rPr>
            </w:pPr>
            <w:r>
              <w:rPr>
                <w:rFonts w:ascii="仿宋" w:eastAsia="仿宋" w:hAnsi="仿宋" w:cs="仿宋" w:hint="eastAsia"/>
                <w:sz w:val="24"/>
                <w:szCs w:val="24"/>
              </w:rPr>
              <w:t>通过对湖南省娄底市波月洞进行实地调查，收集其具有一定代表性和典型性资料，对掌握的资料和数据进行统计、比较和分析。以波月洞西游文化园为例，考察PPP文旅项目当前发展现状，深入研究PPP文旅项目实操过程中存在的法律问题，揭示PPP模式的内在运行规律，</w:t>
            </w:r>
            <w:r w:rsidR="00DE556F">
              <w:rPr>
                <w:rFonts w:ascii="仿宋" w:eastAsia="仿宋" w:hAnsi="仿宋" w:cs="仿宋" w:hint="eastAsia"/>
                <w:sz w:val="24"/>
                <w:szCs w:val="24"/>
              </w:rPr>
              <w:t>并</w:t>
            </w:r>
            <w:r w:rsidR="00DE556F" w:rsidRPr="00DE556F">
              <w:rPr>
                <w:rFonts w:ascii="仿宋" w:eastAsia="仿宋" w:hAnsi="仿宋" w:cs="仿宋" w:hint="eastAsia"/>
                <w:sz w:val="24"/>
                <w:szCs w:val="24"/>
              </w:rPr>
              <w:t>提出</w:t>
            </w:r>
            <w:r w:rsidR="00DE556F">
              <w:rPr>
                <w:rFonts w:ascii="仿宋" w:eastAsia="仿宋" w:hAnsi="仿宋" w:cs="仿宋" w:hint="eastAsia"/>
                <w:sz w:val="24"/>
                <w:szCs w:val="24"/>
              </w:rPr>
              <w:t>具体</w:t>
            </w:r>
            <w:r w:rsidR="00DE556F">
              <w:rPr>
                <w:rFonts w:ascii="仿宋" w:eastAsia="仿宋" w:hAnsi="仿宋" w:cs="仿宋"/>
                <w:sz w:val="24"/>
                <w:szCs w:val="24"/>
              </w:rPr>
              <w:t>的</w:t>
            </w:r>
            <w:r w:rsidR="00DE556F" w:rsidRPr="00DE556F">
              <w:rPr>
                <w:rFonts w:ascii="仿宋" w:eastAsia="仿宋" w:hAnsi="仿宋" w:cs="仿宋" w:hint="eastAsia"/>
                <w:sz w:val="24"/>
                <w:szCs w:val="24"/>
              </w:rPr>
              <w:t>解决建议。</w:t>
            </w:r>
            <w:r>
              <w:rPr>
                <w:rFonts w:ascii="仿宋" w:eastAsia="仿宋" w:hAnsi="仿宋" w:cs="仿宋" w:hint="eastAsia"/>
                <w:sz w:val="24"/>
                <w:szCs w:val="24"/>
              </w:rPr>
              <w:t>通过更好地完善PPP文旅项目的制度保障，促使湖南省PPP文旅项目进一步发展，促进湖南经济增长，推动中国旅游业转型升级。</w:t>
            </w:r>
          </w:p>
          <w:p w:rsidR="00B37390" w:rsidRDefault="006E6C5D" w:rsidP="00CB7614">
            <w:pPr>
              <w:spacing w:line="360" w:lineRule="auto"/>
              <w:ind w:firstLineChars="200" w:firstLine="482"/>
              <w:jc w:val="both"/>
              <w:rPr>
                <w:rFonts w:ascii="仿宋" w:eastAsia="仿宋" w:hAnsi="仿宋" w:cs="仿宋"/>
                <w:b/>
                <w:bCs/>
                <w:sz w:val="24"/>
                <w:szCs w:val="24"/>
              </w:rPr>
            </w:pPr>
            <w:r>
              <w:rPr>
                <w:rFonts w:ascii="仿宋" w:eastAsia="仿宋" w:hAnsi="仿宋" w:cs="仿宋" w:hint="eastAsia"/>
                <w:b/>
                <w:bCs/>
                <w:sz w:val="24"/>
                <w:szCs w:val="24"/>
              </w:rPr>
              <w:t>二、项目研究和实验的内容</w:t>
            </w:r>
          </w:p>
          <w:p w:rsidR="00B37390" w:rsidRDefault="006E6C5D" w:rsidP="00CB7614">
            <w:pPr>
              <w:widowControl w:val="0"/>
              <w:spacing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sz w:val="24"/>
                <w:szCs w:val="24"/>
              </w:rPr>
              <w:t>一）</w:t>
            </w:r>
            <w:r>
              <w:rPr>
                <w:rFonts w:ascii="仿宋" w:eastAsia="仿宋" w:hAnsi="仿宋" w:cs="仿宋" w:hint="eastAsia"/>
                <w:sz w:val="24"/>
                <w:szCs w:val="24"/>
              </w:rPr>
              <w:t>文旅项目</w:t>
            </w:r>
            <w:r>
              <w:rPr>
                <w:rFonts w:ascii="仿宋" w:eastAsia="仿宋" w:hAnsi="仿宋" w:cs="仿宋"/>
                <w:sz w:val="24"/>
                <w:szCs w:val="24"/>
              </w:rPr>
              <w:t>PPP</w:t>
            </w:r>
            <w:r>
              <w:rPr>
                <w:rFonts w:ascii="仿宋" w:eastAsia="仿宋" w:hAnsi="仿宋" w:cs="仿宋" w:hint="eastAsia"/>
                <w:sz w:val="24"/>
                <w:szCs w:val="24"/>
              </w:rPr>
              <w:t>模式的必要性和可行性。</w:t>
            </w:r>
            <w:r w:rsidRPr="00003A27">
              <w:rPr>
                <w:rFonts w:ascii="仿宋" w:eastAsia="仿宋" w:hAnsi="仿宋" w:cs="仿宋"/>
                <w:sz w:val="24"/>
                <w:szCs w:val="24"/>
              </w:rPr>
              <w:t>文旅</w:t>
            </w:r>
            <w:proofErr w:type="spellStart"/>
            <w:r w:rsidRPr="00003A27">
              <w:rPr>
                <w:rFonts w:ascii="仿宋" w:eastAsia="仿宋" w:hAnsi="仿宋" w:cs="仿宋"/>
                <w:sz w:val="24"/>
                <w:szCs w:val="24"/>
              </w:rPr>
              <w:t>ppp</w:t>
            </w:r>
            <w:proofErr w:type="spellEnd"/>
            <w:r w:rsidRPr="00003A27">
              <w:rPr>
                <w:rFonts w:ascii="仿宋" w:eastAsia="仿宋" w:hAnsi="仿宋" w:cs="仿宋"/>
                <w:sz w:val="24"/>
                <w:szCs w:val="24"/>
              </w:rPr>
              <w:t>模式有其必要性：</w:t>
            </w:r>
            <w:r>
              <w:rPr>
                <w:rFonts w:ascii="仿宋" w:eastAsia="仿宋" w:hAnsi="仿宋" w:cs="仿宋" w:hint="eastAsia"/>
                <w:sz w:val="24"/>
                <w:szCs w:val="24"/>
              </w:rPr>
              <w:t>文旅</w:t>
            </w:r>
            <w:r>
              <w:rPr>
                <w:rFonts w:ascii="仿宋" w:eastAsia="仿宋" w:hAnsi="仿宋" w:cs="仿宋"/>
                <w:sz w:val="24"/>
                <w:szCs w:val="24"/>
              </w:rPr>
              <w:t>项目采用PPP模式，</w:t>
            </w:r>
            <w:r>
              <w:rPr>
                <w:rFonts w:ascii="仿宋" w:eastAsia="仿宋" w:hAnsi="仿宋" w:cs="仿宋" w:hint="eastAsia"/>
                <w:sz w:val="24"/>
                <w:szCs w:val="24"/>
              </w:rPr>
              <w:t>有利于平滑财政支出，充分发挥社会投资人的比较优势，进一步提高娄底地区旅游项目建设管理水平。有利于加快政府职能转变，提升政府的</w:t>
            </w:r>
            <w:r w:rsidR="005A2AE9">
              <w:rPr>
                <w:rFonts w:ascii="仿宋" w:eastAsia="仿宋" w:hAnsi="仿宋" w:cs="仿宋" w:hint="eastAsia"/>
                <w:sz w:val="24"/>
                <w:szCs w:val="24"/>
              </w:rPr>
              <w:t>治理水平。有利于打造地区旅游品牌，促进当地旅游业与相关产业发展。</w:t>
            </w:r>
            <w:r>
              <w:rPr>
                <w:rFonts w:ascii="仿宋" w:eastAsia="仿宋" w:hAnsi="仿宋" w:cs="仿宋" w:hint="eastAsia"/>
                <w:sz w:val="24"/>
                <w:szCs w:val="24"/>
              </w:rPr>
              <w:t>文旅PPP</w:t>
            </w:r>
            <w:r>
              <w:rPr>
                <w:rFonts w:ascii="仿宋" w:eastAsia="仿宋" w:hAnsi="仿宋" w:cs="仿宋"/>
                <w:sz w:val="24"/>
                <w:szCs w:val="24"/>
              </w:rPr>
              <w:t>模式</w:t>
            </w:r>
            <w:r>
              <w:rPr>
                <w:rFonts w:ascii="仿宋" w:eastAsia="仿宋" w:hAnsi="仿宋" w:cs="仿宋" w:hint="eastAsia"/>
                <w:sz w:val="24"/>
                <w:szCs w:val="24"/>
              </w:rPr>
              <w:t>有</w:t>
            </w:r>
            <w:r>
              <w:rPr>
                <w:rFonts w:ascii="仿宋" w:eastAsia="仿宋" w:hAnsi="仿宋" w:cs="仿宋"/>
                <w:sz w:val="24"/>
                <w:szCs w:val="24"/>
              </w:rPr>
              <w:t>其可行性：</w:t>
            </w:r>
            <w:r>
              <w:rPr>
                <w:rFonts w:ascii="仿宋" w:eastAsia="仿宋" w:hAnsi="仿宋" w:cs="仿宋" w:hint="eastAsia"/>
                <w:sz w:val="24"/>
                <w:szCs w:val="24"/>
              </w:rPr>
              <w:t>1</w:t>
            </w:r>
            <w:r>
              <w:rPr>
                <w:rFonts w:ascii="仿宋" w:eastAsia="仿宋" w:hAnsi="仿宋" w:cs="仿宋"/>
                <w:sz w:val="24"/>
                <w:szCs w:val="24"/>
              </w:rPr>
              <w:t>.</w:t>
            </w:r>
            <w:r>
              <w:rPr>
                <w:rFonts w:ascii="仿宋" w:eastAsia="仿宋" w:hAnsi="仿宋" w:cs="仿宋" w:hint="eastAsia"/>
                <w:sz w:val="24"/>
                <w:szCs w:val="24"/>
              </w:rPr>
              <w:t>党中央、国务院高度重视调动民间投资积极性，大力推行 PPP模式。2.</w:t>
            </w:r>
            <w:r w:rsidR="00505D81">
              <w:rPr>
                <w:rFonts w:ascii="仿宋" w:eastAsia="仿宋" w:hAnsi="仿宋" w:cs="仿宋" w:hint="eastAsia"/>
                <w:sz w:val="24"/>
                <w:szCs w:val="24"/>
              </w:rPr>
              <w:t>相对于传统采购模式更加物有所值，</w:t>
            </w:r>
            <w:r>
              <w:rPr>
                <w:rFonts w:ascii="仿宋" w:eastAsia="仿宋" w:hAnsi="仿宋" w:cs="仿宋" w:hint="eastAsia"/>
                <w:sz w:val="24"/>
                <w:szCs w:val="24"/>
              </w:rPr>
              <w:t>发挥了社会资本在项目建设中的融资、建造、运营管理优势</w:t>
            </w:r>
            <w:r w:rsidR="001371EA">
              <w:rPr>
                <w:rFonts w:ascii="仿宋" w:eastAsia="仿宋" w:hAnsi="仿宋" w:cs="仿宋" w:hint="eastAsia"/>
                <w:sz w:val="24"/>
                <w:szCs w:val="24"/>
              </w:rPr>
              <w:t>。</w:t>
            </w:r>
            <w:r>
              <w:rPr>
                <w:rFonts w:ascii="仿宋" w:eastAsia="仿宋" w:hAnsi="仿宋" w:cs="仿宋" w:hint="eastAsia"/>
                <w:sz w:val="24"/>
                <w:szCs w:val="24"/>
              </w:rPr>
              <w:t>3.政府在财政、土地、融资、供电等方面提供充分的支持，全力推动项目的实施</w:t>
            </w:r>
            <w:r w:rsidR="001371EA">
              <w:rPr>
                <w:rFonts w:ascii="仿宋" w:hAnsi="仿宋" w:cs="仿宋" w:hint="eastAsia"/>
                <w:sz w:val="24"/>
                <w:szCs w:val="24"/>
              </w:rPr>
              <w:t>。</w:t>
            </w:r>
            <w:r w:rsidR="00003A27">
              <w:rPr>
                <w:rFonts w:ascii="仿宋" w:eastAsia="仿宋" w:hAnsi="仿宋" w:cs="仿宋"/>
                <w:sz w:val="24"/>
                <w:szCs w:val="24"/>
              </w:rPr>
              <w:t xml:space="preserve"> </w:t>
            </w:r>
            <w:r>
              <w:rPr>
                <w:rFonts w:ascii="仿宋" w:eastAsia="仿宋" w:hAnsi="仿宋" w:cs="仿宋" w:hint="eastAsia"/>
                <w:sz w:val="24"/>
                <w:szCs w:val="24"/>
              </w:rPr>
              <w:t>4</w:t>
            </w:r>
            <w:r>
              <w:rPr>
                <w:rFonts w:ascii="仿宋" w:eastAsia="仿宋" w:hAnsi="仿宋" w:cs="仿宋"/>
                <w:sz w:val="24"/>
                <w:szCs w:val="24"/>
              </w:rPr>
              <w:t>.</w:t>
            </w:r>
            <w:r w:rsidR="00B4214B">
              <w:rPr>
                <w:rFonts w:ascii="仿宋" w:eastAsia="仿宋" w:hAnsi="仿宋" w:cs="仿宋" w:hint="eastAsia"/>
                <w:sz w:val="24"/>
                <w:szCs w:val="24"/>
              </w:rPr>
              <w:t>项目是盈利性质</w:t>
            </w:r>
            <w:r w:rsidR="00B4214B">
              <w:rPr>
                <w:rFonts w:ascii="仿宋" w:eastAsia="仿宋" w:hAnsi="仿宋" w:cs="仿宋"/>
                <w:sz w:val="24"/>
                <w:szCs w:val="24"/>
              </w:rPr>
              <w:t>的</w:t>
            </w:r>
            <w:r w:rsidR="00505D81">
              <w:rPr>
                <w:rFonts w:ascii="仿宋" w:eastAsia="仿宋" w:hAnsi="仿宋" w:cs="仿宋" w:hint="eastAsia"/>
                <w:sz w:val="24"/>
                <w:szCs w:val="24"/>
              </w:rPr>
              <w:t>，</w:t>
            </w:r>
            <w:r>
              <w:rPr>
                <w:rFonts w:ascii="仿宋" w:eastAsia="仿宋" w:hAnsi="仿宋" w:cs="仿宋" w:hint="eastAsia"/>
                <w:sz w:val="24"/>
                <w:szCs w:val="24"/>
              </w:rPr>
              <w:t>融资</w:t>
            </w:r>
            <w:r w:rsidR="00505D81">
              <w:rPr>
                <w:rFonts w:ascii="仿宋" w:eastAsia="仿宋" w:hAnsi="仿宋" w:cs="仿宋" w:hint="eastAsia"/>
                <w:sz w:val="24"/>
                <w:szCs w:val="24"/>
              </w:rPr>
              <w:t>便利，</w:t>
            </w:r>
            <w:r w:rsidR="00505D81" w:rsidRPr="00505D81">
              <w:rPr>
                <w:rFonts w:ascii="仿宋" w:eastAsia="仿宋" w:hAnsi="仿宋" w:cs="仿宋" w:hint="eastAsia"/>
                <w:sz w:val="24"/>
                <w:szCs w:val="24"/>
              </w:rPr>
              <w:t>具有稳定的现金流。</w:t>
            </w:r>
            <w:r>
              <w:rPr>
                <w:rFonts w:ascii="仿宋" w:eastAsia="仿宋" w:hAnsi="仿宋" w:cs="仿宋" w:hint="eastAsia"/>
                <w:sz w:val="24"/>
                <w:szCs w:val="24"/>
              </w:rPr>
              <w:t>5.</w:t>
            </w:r>
            <w:r w:rsidR="00003A27">
              <w:rPr>
                <w:rFonts w:ascii="仿宋" w:eastAsia="仿宋" w:hAnsi="仿宋" w:cs="仿宋" w:hint="eastAsia"/>
                <w:sz w:val="24"/>
                <w:szCs w:val="24"/>
              </w:rPr>
              <w:t>项目潜在社会投资人</w:t>
            </w:r>
            <w:r w:rsidR="005A2AE9">
              <w:rPr>
                <w:rFonts w:ascii="仿宋" w:eastAsia="仿宋" w:hAnsi="仿宋" w:cs="仿宋" w:hint="eastAsia"/>
                <w:sz w:val="24"/>
                <w:szCs w:val="24"/>
              </w:rPr>
              <w:t>多</w:t>
            </w:r>
            <w:r w:rsidR="00505D81">
              <w:rPr>
                <w:rFonts w:ascii="仿宋" w:eastAsia="仿宋" w:hAnsi="仿宋" w:cs="仿宋" w:hint="eastAsia"/>
                <w:sz w:val="24"/>
                <w:szCs w:val="24"/>
              </w:rPr>
              <w:t>，</w:t>
            </w:r>
            <w:r w:rsidR="005A2AE9">
              <w:rPr>
                <w:rFonts w:ascii="仿宋" w:eastAsia="仿宋" w:hAnsi="仿宋" w:cs="仿宋" w:hint="eastAsia"/>
                <w:sz w:val="24"/>
                <w:szCs w:val="24"/>
              </w:rPr>
              <w:t>极具开发前景；</w:t>
            </w:r>
          </w:p>
          <w:p w:rsidR="00B37390" w:rsidRDefault="006E6C5D" w:rsidP="00CB7614">
            <w:pPr>
              <w:widowControl w:val="0"/>
              <w:spacing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sz w:val="24"/>
                <w:szCs w:val="24"/>
              </w:rPr>
              <w:t>二）</w:t>
            </w:r>
            <w:r>
              <w:rPr>
                <w:rFonts w:ascii="仿宋" w:eastAsia="仿宋" w:hAnsi="仿宋" w:cs="仿宋" w:hint="eastAsia"/>
                <w:sz w:val="24"/>
                <w:szCs w:val="24"/>
              </w:rPr>
              <w:t>娄底市PPP文旅项目的现状与问题（</w:t>
            </w:r>
            <w:r>
              <w:rPr>
                <w:rFonts w:ascii="仿宋" w:eastAsia="仿宋" w:hAnsi="仿宋" w:cs="仿宋"/>
                <w:sz w:val="24"/>
                <w:szCs w:val="24"/>
              </w:rPr>
              <w:t>以娄底市波月洞西游文化园为例）</w:t>
            </w:r>
            <w:r>
              <w:rPr>
                <w:rFonts w:ascii="仿宋" w:eastAsia="仿宋" w:hAnsi="仿宋" w:cs="仿宋" w:hint="eastAsia"/>
                <w:sz w:val="24"/>
                <w:szCs w:val="24"/>
              </w:rPr>
              <w:t>。考察</w:t>
            </w:r>
            <w:r>
              <w:rPr>
                <w:rFonts w:ascii="仿宋" w:eastAsia="仿宋" w:hAnsi="仿宋" w:cs="仿宋"/>
                <w:sz w:val="24"/>
                <w:szCs w:val="24"/>
              </w:rPr>
              <w:t>娄底市</w:t>
            </w:r>
            <w:r>
              <w:rPr>
                <w:rFonts w:ascii="仿宋" w:eastAsia="仿宋" w:hAnsi="仿宋" w:cs="仿宋" w:hint="eastAsia"/>
                <w:sz w:val="24"/>
                <w:szCs w:val="24"/>
              </w:rPr>
              <w:t>波月洞</w:t>
            </w:r>
            <w:r>
              <w:rPr>
                <w:rFonts w:ascii="仿宋" w:eastAsia="仿宋" w:hAnsi="仿宋" w:cs="仿宋"/>
                <w:sz w:val="24"/>
                <w:szCs w:val="24"/>
              </w:rPr>
              <w:t>西游文化园实施的</w:t>
            </w:r>
            <w:r>
              <w:rPr>
                <w:rFonts w:ascii="仿宋" w:eastAsia="仿宋" w:hAnsi="仿宋" w:cs="仿宋" w:hint="eastAsia"/>
                <w:sz w:val="24"/>
                <w:szCs w:val="24"/>
              </w:rPr>
              <w:t>PPP</w:t>
            </w:r>
            <w:r>
              <w:rPr>
                <w:rFonts w:ascii="仿宋" w:eastAsia="仿宋" w:hAnsi="仿宋" w:cs="仿宋"/>
                <w:sz w:val="24"/>
                <w:szCs w:val="24"/>
              </w:rPr>
              <w:t>文旅项目</w:t>
            </w:r>
            <w:r>
              <w:rPr>
                <w:rFonts w:ascii="仿宋" w:eastAsia="仿宋" w:hAnsi="仿宋" w:cs="仿宋" w:hint="eastAsia"/>
                <w:sz w:val="24"/>
                <w:szCs w:val="24"/>
              </w:rPr>
              <w:t>（</w:t>
            </w:r>
            <w:r>
              <w:rPr>
                <w:rFonts w:ascii="仿宋" w:eastAsia="仿宋" w:hAnsi="仿宋" w:cs="仿宋"/>
                <w:sz w:val="24"/>
                <w:szCs w:val="24"/>
              </w:rPr>
              <w:t>内容包括</w:t>
            </w:r>
            <w:r>
              <w:rPr>
                <w:rFonts w:ascii="仿宋" w:eastAsia="仿宋" w:hAnsi="仿宋" w:cs="仿宋" w:hint="eastAsia"/>
                <w:sz w:val="24"/>
                <w:szCs w:val="24"/>
              </w:rPr>
              <w:t>项目</w:t>
            </w:r>
            <w:r>
              <w:rPr>
                <w:rFonts w:ascii="仿宋" w:eastAsia="仿宋" w:hAnsi="仿宋" w:cs="仿宋"/>
                <w:sz w:val="24"/>
                <w:szCs w:val="24"/>
              </w:rPr>
              <w:t>发起阶段的审批制度</w:t>
            </w:r>
            <w:r>
              <w:rPr>
                <w:rFonts w:ascii="仿宋" w:eastAsia="仿宋" w:hAnsi="仿宋" w:cs="仿宋" w:hint="eastAsia"/>
                <w:sz w:val="24"/>
                <w:szCs w:val="24"/>
              </w:rPr>
              <w:t>，项目</w:t>
            </w:r>
            <w:r>
              <w:rPr>
                <w:rFonts w:ascii="仿宋" w:eastAsia="仿宋" w:hAnsi="仿宋" w:cs="仿宋"/>
                <w:sz w:val="24"/>
                <w:szCs w:val="24"/>
              </w:rPr>
              <w:t>评估</w:t>
            </w:r>
            <w:r>
              <w:rPr>
                <w:rFonts w:ascii="仿宋" w:eastAsia="仿宋" w:hAnsi="仿宋" w:cs="仿宋" w:hint="eastAsia"/>
                <w:sz w:val="24"/>
                <w:szCs w:val="24"/>
              </w:rPr>
              <w:t>、</w:t>
            </w:r>
            <w:r>
              <w:rPr>
                <w:rFonts w:ascii="仿宋" w:eastAsia="仿宋" w:hAnsi="仿宋" w:cs="仿宋"/>
                <w:sz w:val="24"/>
                <w:szCs w:val="24"/>
              </w:rPr>
              <w:t>招标</w:t>
            </w:r>
            <w:r>
              <w:rPr>
                <w:rFonts w:ascii="仿宋" w:eastAsia="仿宋" w:hAnsi="仿宋" w:cs="仿宋" w:hint="eastAsia"/>
                <w:sz w:val="24"/>
                <w:szCs w:val="24"/>
              </w:rPr>
              <w:t>和实施</w:t>
            </w:r>
            <w:r>
              <w:rPr>
                <w:rFonts w:ascii="仿宋" w:eastAsia="仿宋" w:hAnsi="仿宋" w:cs="仿宋"/>
                <w:sz w:val="24"/>
                <w:szCs w:val="24"/>
              </w:rPr>
              <w:t>阶段</w:t>
            </w:r>
            <w:r>
              <w:rPr>
                <w:rFonts w:ascii="仿宋" w:eastAsia="仿宋" w:hAnsi="仿宋" w:cs="仿宋" w:hint="eastAsia"/>
                <w:sz w:val="24"/>
                <w:szCs w:val="24"/>
              </w:rPr>
              <w:t>的程序性</w:t>
            </w:r>
            <w:r>
              <w:rPr>
                <w:rFonts w:ascii="仿宋" w:eastAsia="仿宋" w:hAnsi="仿宋" w:cs="仿宋"/>
                <w:sz w:val="24"/>
                <w:szCs w:val="24"/>
              </w:rPr>
              <w:t>法律</w:t>
            </w:r>
            <w:r>
              <w:rPr>
                <w:rFonts w:ascii="仿宋" w:eastAsia="仿宋" w:hAnsi="仿宋" w:cs="仿宋" w:hint="eastAsia"/>
                <w:sz w:val="24"/>
                <w:szCs w:val="24"/>
              </w:rPr>
              <w:t>制度以及项目</w:t>
            </w:r>
            <w:r>
              <w:rPr>
                <w:rFonts w:ascii="仿宋" w:eastAsia="仿宋" w:hAnsi="仿宋" w:cs="仿宋"/>
                <w:sz w:val="24"/>
                <w:szCs w:val="24"/>
              </w:rPr>
              <w:t>监管和</w:t>
            </w:r>
            <w:r>
              <w:rPr>
                <w:rFonts w:ascii="仿宋" w:eastAsia="仿宋" w:hAnsi="仿宋" w:cs="仿宋" w:hint="eastAsia"/>
                <w:sz w:val="24"/>
                <w:szCs w:val="24"/>
              </w:rPr>
              <w:t>风险</w:t>
            </w:r>
            <w:r>
              <w:rPr>
                <w:rFonts w:ascii="仿宋" w:eastAsia="仿宋" w:hAnsi="仿宋" w:cs="仿宋"/>
                <w:sz w:val="24"/>
                <w:szCs w:val="24"/>
              </w:rPr>
              <w:t>识别制度）</w:t>
            </w:r>
            <w:r>
              <w:rPr>
                <w:rFonts w:ascii="仿宋" w:eastAsia="仿宋" w:hAnsi="仿宋" w:cs="仿宋" w:hint="eastAsia"/>
                <w:sz w:val="24"/>
                <w:szCs w:val="24"/>
              </w:rPr>
              <w:t>，并对</w:t>
            </w:r>
            <w:r>
              <w:rPr>
                <w:rFonts w:ascii="仿宋" w:eastAsia="仿宋" w:hAnsi="仿宋" w:cs="仿宋"/>
                <w:sz w:val="24"/>
                <w:szCs w:val="24"/>
              </w:rPr>
              <w:t>项目</w:t>
            </w:r>
            <w:r>
              <w:rPr>
                <w:rFonts w:ascii="仿宋" w:eastAsia="仿宋" w:hAnsi="仿宋" w:cs="仿宋" w:hint="eastAsia"/>
                <w:sz w:val="24"/>
                <w:szCs w:val="24"/>
              </w:rPr>
              <w:t>的</w:t>
            </w:r>
            <w:r>
              <w:rPr>
                <w:rFonts w:ascii="仿宋" w:eastAsia="仿宋" w:hAnsi="仿宋" w:cs="仿宋"/>
                <w:sz w:val="24"/>
                <w:szCs w:val="24"/>
              </w:rPr>
              <w:t>发起、实施和移交后的验收测评进行调研。以</w:t>
            </w:r>
            <w:r>
              <w:rPr>
                <w:rFonts w:ascii="仿宋" w:eastAsia="仿宋" w:hAnsi="仿宋" w:cs="仿宋" w:hint="eastAsia"/>
                <w:sz w:val="24"/>
                <w:szCs w:val="24"/>
              </w:rPr>
              <w:t>娄底市波月洞西游文化园为考察</w:t>
            </w:r>
            <w:r>
              <w:rPr>
                <w:rFonts w:ascii="仿宋" w:eastAsia="仿宋" w:hAnsi="仿宋" w:cs="仿宋"/>
                <w:sz w:val="24"/>
                <w:szCs w:val="24"/>
              </w:rPr>
              <w:t>中心，深入了解</w:t>
            </w:r>
            <w:r>
              <w:rPr>
                <w:rFonts w:ascii="仿宋" w:eastAsia="仿宋" w:hAnsi="仿宋" w:cs="仿宋" w:hint="eastAsia"/>
                <w:sz w:val="24"/>
                <w:szCs w:val="24"/>
              </w:rPr>
              <w:t>娄底市</w:t>
            </w:r>
            <w:r>
              <w:rPr>
                <w:rFonts w:ascii="仿宋" w:eastAsia="仿宋" w:hAnsi="仿宋" w:cs="仿宋"/>
                <w:sz w:val="24"/>
                <w:szCs w:val="24"/>
              </w:rPr>
              <w:t>PPP文旅项目的实施现状</w:t>
            </w:r>
            <w:r>
              <w:rPr>
                <w:rFonts w:ascii="仿宋" w:eastAsia="仿宋" w:hAnsi="仿宋" w:cs="仿宋" w:hint="eastAsia"/>
                <w:sz w:val="24"/>
                <w:szCs w:val="24"/>
              </w:rPr>
              <w:t>，</w:t>
            </w:r>
            <w:r>
              <w:rPr>
                <w:rFonts w:ascii="仿宋" w:eastAsia="仿宋" w:hAnsi="仿宋" w:cs="仿宋"/>
                <w:sz w:val="24"/>
                <w:szCs w:val="24"/>
              </w:rPr>
              <w:t>并概括娄底市PPP文旅项目实施中存在的问题</w:t>
            </w:r>
            <w:r w:rsidR="005A2AE9">
              <w:rPr>
                <w:rFonts w:ascii="仿宋" w:eastAsia="仿宋" w:hAnsi="仿宋" w:cs="仿宋" w:hint="eastAsia"/>
                <w:sz w:val="24"/>
                <w:szCs w:val="24"/>
              </w:rPr>
              <w:t>；</w:t>
            </w:r>
          </w:p>
          <w:p w:rsidR="00B37390" w:rsidRDefault="006E6C5D" w:rsidP="00CB7614">
            <w:pPr>
              <w:widowControl w:val="0"/>
              <w:spacing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sz w:val="24"/>
                <w:szCs w:val="24"/>
              </w:rPr>
              <w:t>三）</w:t>
            </w:r>
            <w:r>
              <w:rPr>
                <w:rFonts w:ascii="仿宋" w:eastAsia="仿宋" w:hAnsi="仿宋" w:cs="仿宋" w:hint="eastAsia"/>
                <w:sz w:val="24"/>
                <w:szCs w:val="24"/>
              </w:rPr>
              <w:t>PPP文旅项目发展存在的制度困境。我国现阶段PPP文旅模式的发展过程中，存在</w:t>
            </w:r>
            <w:r>
              <w:rPr>
                <w:rFonts w:ascii="仿宋" w:eastAsia="仿宋" w:hAnsi="仿宋" w:cs="仿宋"/>
                <w:sz w:val="24"/>
                <w:szCs w:val="24"/>
              </w:rPr>
              <w:t>着诸多制度问题。</w:t>
            </w:r>
            <w:r>
              <w:rPr>
                <w:rFonts w:ascii="仿宋" w:eastAsia="仿宋" w:hAnsi="仿宋" w:cs="仿宋" w:hint="eastAsia"/>
                <w:sz w:val="24"/>
                <w:szCs w:val="24"/>
              </w:rPr>
              <w:t>首先</w:t>
            </w:r>
            <w:r>
              <w:rPr>
                <w:rFonts w:ascii="仿宋" w:eastAsia="仿宋" w:hAnsi="仿宋" w:cs="仿宋"/>
                <w:sz w:val="24"/>
                <w:szCs w:val="24"/>
              </w:rPr>
              <w:t>是</w:t>
            </w:r>
            <w:r>
              <w:rPr>
                <w:rFonts w:ascii="仿宋" w:eastAsia="仿宋" w:hAnsi="仿宋" w:cs="仿宋" w:hint="eastAsia"/>
                <w:sz w:val="24"/>
                <w:szCs w:val="24"/>
              </w:rPr>
              <w:t>财政部和</w:t>
            </w:r>
            <w:r>
              <w:rPr>
                <w:rFonts w:ascii="仿宋" w:eastAsia="仿宋" w:hAnsi="仿宋" w:cs="仿宋"/>
                <w:sz w:val="24"/>
                <w:szCs w:val="24"/>
              </w:rPr>
              <w:t>发</w:t>
            </w:r>
            <w:r>
              <w:rPr>
                <w:rFonts w:ascii="仿宋" w:eastAsia="仿宋" w:hAnsi="仿宋" w:cs="仿宋" w:hint="eastAsia"/>
                <w:sz w:val="24"/>
                <w:szCs w:val="24"/>
              </w:rPr>
              <w:t>改委制定政策的</w:t>
            </w:r>
            <w:r>
              <w:rPr>
                <w:rFonts w:ascii="仿宋" w:eastAsia="仿宋" w:hAnsi="仿宋" w:cs="仿宋"/>
                <w:sz w:val="24"/>
                <w:szCs w:val="24"/>
              </w:rPr>
              <w:t>相互冲突</w:t>
            </w:r>
            <w:r>
              <w:rPr>
                <w:rFonts w:ascii="仿宋" w:eastAsia="仿宋" w:hAnsi="仿宋" w:cs="仿宋" w:hint="eastAsia"/>
                <w:sz w:val="24"/>
                <w:szCs w:val="24"/>
              </w:rPr>
              <w:t>（</w:t>
            </w:r>
            <w:r>
              <w:rPr>
                <w:rFonts w:ascii="仿宋" w:eastAsia="仿宋" w:hAnsi="仿宋" w:cs="仿宋"/>
                <w:sz w:val="24"/>
                <w:szCs w:val="24"/>
              </w:rPr>
              <w:t>包括PPP与特许经营的关系界定</w:t>
            </w:r>
            <w:r>
              <w:rPr>
                <w:rFonts w:ascii="仿宋" w:eastAsia="仿宋" w:hAnsi="仿宋" w:cs="仿宋" w:hint="eastAsia"/>
                <w:sz w:val="24"/>
                <w:szCs w:val="24"/>
              </w:rPr>
              <w:t>、</w:t>
            </w:r>
            <w:r>
              <w:rPr>
                <w:rFonts w:ascii="仿宋" w:eastAsia="仿宋" w:hAnsi="仿宋" w:cs="仿宋"/>
                <w:sz w:val="24"/>
                <w:szCs w:val="24"/>
              </w:rPr>
              <w:t>PPP适用范围、</w:t>
            </w:r>
            <w:r>
              <w:rPr>
                <w:rFonts w:ascii="仿宋" w:eastAsia="仿宋" w:hAnsi="仿宋" w:cs="仿宋" w:hint="eastAsia"/>
                <w:sz w:val="24"/>
                <w:szCs w:val="24"/>
              </w:rPr>
              <w:t>合作期限、</w:t>
            </w:r>
            <w:r>
              <w:rPr>
                <w:rFonts w:ascii="仿宋" w:eastAsia="仿宋" w:hAnsi="仿宋" w:cs="仿宋"/>
                <w:sz w:val="24"/>
                <w:szCs w:val="24"/>
              </w:rPr>
              <w:t>前期论证程序</w:t>
            </w:r>
            <w:r>
              <w:rPr>
                <w:rFonts w:ascii="仿宋" w:eastAsia="仿宋" w:hAnsi="仿宋" w:cs="仿宋" w:hint="eastAsia"/>
                <w:sz w:val="24"/>
                <w:szCs w:val="24"/>
              </w:rPr>
              <w:t>、</w:t>
            </w:r>
            <w:r>
              <w:rPr>
                <w:rFonts w:ascii="仿宋" w:eastAsia="仿宋" w:hAnsi="仿宋" w:cs="仿宋"/>
                <w:sz w:val="24"/>
                <w:szCs w:val="24"/>
              </w:rPr>
              <w:t>招标采购法律依据</w:t>
            </w:r>
            <w:r>
              <w:rPr>
                <w:rFonts w:ascii="仿宋" w:eastAsia="仿宋" w:hAnsi="仿宋" w:cs="仿宋" w:hint="eastAsia"/>
                <w:sz w:val="24"/>
                <w:szCs w:val="24"/>
              </w:rPr>
              <w:t>、</w:t>
            </w:r>
            <w:r>
              <w:rPr>
                <w:rFonts w:ascii="仿宋" w:eastAsia="仿宋" w:hAnsi="仿宋" w:cs="仿宋"/>
                <w:sz w:val="24"/>
                <w:szCs w:val="24"/>
              </w:rPr>
              <w:t>法律体系适用的冲突）</w:t>
            </w:r>
            <w:r w:rsidR="007A3DFB">
              <w:rPr>
                <w:rFonts w:ascii="仿宋" w:eastAsia="仿宋" w:hAnsi="仿宋" w:cs="仿宋" w:hint="eastAsia"/>
                <w:sz w:val="24"/>
                <w:szCs w:val="24"/>
              </w:rPr>
              <w:t>。</w:t>
            </w:r>
            <w:r>
              <w:rPr>
                <w:rFonts w:ascii="仿宋" w:eastAsia="仿宋" w:hAnsi="仿宋" w:cs="仿宋"/>
                <w:sz w:val="24"/>
                <w:szCs w:val="24"/>
              </w:rPr>
              <w:t>另外，</w:t>
            </w:r>
            <w:r>
              <w:rPr>
                <w:rFonts w:ascii="仿宋" w:eastAsia="仿宋" w:hAnsi="仿宋" w:cs="仿宋" w:hint="eastAsia"/>
                <w:sz w:val="24"/>
                <w:szCs w:val="24"/>
              </w:rPr>
              <w:t>缺乏对</w:t>
            </w:r>
            <w:r>
              <w:rPr>
                <w:rFonts w:ascii="仿宋" w:eastAsia="仿宋" w:hAnsi="仿宋" w:cs="仿宋"/>
                <w:sz w:val="24"/>
                <w:szCs w:val="24"/>
              </w:rPr>
              <w:t>PPP</w:t>
            </w:r>
            <w:r w:rsidR="007A3DFB">
              <w:rPr>
                <w:rFonts w:ascii="仿宋" w:eastAsia="仿宋" w:hAnsi="仿宋" w:cs="仿宋" w:hint="eastAsia"/>
                <w:sz w:val="24"/>
                <w:szCs w:val="24"/>
              </w:rPr>
              <w:t>项目的财政风险控制。</w:t>
            </w:r>
            <w:r>
              <w:rPr>
                <w:rFonts w:ascii="仿宋" w:eastAsia="仿宋" w:hAnsi="仿宋" w:cs="仿宋"/>
                <w:sz w:val="24"/>
                <w:szCs w:val="24"/>
              </w:rPr>
              <w:t>再者</w:t>
            </w:r>
            <w:r>
              <w:rPr>
                <w:rFonts w:ascii="仿宋" w:eastAsia="仿宋" w:hAnsi="仿宋" w:cs="仿宋" w:hint="eastAsia"/>
                <w:sz w:val="24"/>
                <w:szCs w:val="24"/>
              </w:rPr>
              <w:t>，民间资本的风险</w:t>
            </w:r>
            <w:r>
              <w:rPr>
                <w:rFonts w:ascii="仿宋" w:eastAsia="仿宋" w:hAnsi="仿宋" w:cs="仿宋" w:hint="eastAsia"/>
                <w:sz w:val="24"/>
                <w:szCs w:val="24"/>
              </w:rPr>
              <w:lastRenderedPageBreak/>
              <w:t>分担及利益保障机制不</w:t>
            </w:r>
            <w:r>
              <w:rPr>
                <w:rFonts w:ascii="仿宋" w:eastAsia="仿宋" w:hAnsi="仿宋" w:cs="仿宋"/>
                <w:sz w:val="24"/>
                <w:szCs w:val="24"/>
              </w:rPr>
              <w:t>完善</w:t>
            </w:r>
            <w:r>
              <w:rPr>
                <w:rFonts w:ascii="仿宋" w:eastAsia="仿宋" w:hAnsi="仿宋" w:cs="仿宋" w:hint="eastAsia"/>
                <w:sz w:val="24"/>
                <w:szCs w:val="24"/>
              </w:rPr>
              <w:t>；</w:t>
            </w:r>
          </w:p>
          <w:p w:rsidR="00B37390" w:rsidRPr="005A2AE9" w:rsidRDefault="006E6C5D" w:rsidP="00CB7614">
            <w:pPr>
              <w:widowControl w:val="0"/>
              <w:spacing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w:t>
            </w:r>
            <w:r>
              <w:rPr>
                <w:rFonts w:ascii="仿宋" w:eastAsia="仿宋" w:hAnsi="仿宋" w:cs="仿宋"/>
                <w:sz w:val="24"/>
                <w:szCs w:val="24"/>
              </w:rPr>
              <w:t>四）</w:t>
            </w:r>
            <w:r>
              <w:rPr>
                <w:rFonts w:ascii="仿宋" w:eastAsia="仿宋" w:hAnsi="仿宋" w:cs="仿宋" w:hint="eastAsia"/>
                <w:sz w:val="24"/>
                <w:szCs w:val="24"/>
              </w:rPr>
              <w:t>PPP文旅项目发展法律保障的建议。PPP文旅模式的制度困境在于缺乏整体性和原则性的法律价值和法律原则之指引，而并非缺乏具体的法律规范。尽快推动</w:t>
            </w:r>
            <w:r>
              <w:rPr>
                <w:rFonts w:ascii="仿宋" w:eastAsia="仿宋" w:hAnsi="仿宋" w:cs="仿宋"/>
                <w:sz w:val="24"/>
                <w:szCs w:val="24"/>
              </w:rPr>
              <w:t>PPP</w:t>
            </w:r>
            <w:r>
              <w:rPr>
                <w:rFonts w:ascii="仿宋" w:eastAsia="仿宋" w:hAnsi="仿宋" w:cs="仿宋" w:hint="eastAsia"/>
                <w:sz w:val="24"/>
                <w:szCs w:val="24"/>
              </w:rPr>
              <w:t>的立法进程，从立法上规范</w:t>
            </w:r>
            <w:r>
              <w:rPr>
                <w:rFonts w:ascii="仿宋" w:eastAsia="仿宋" w:hAnsi="仿宋" w:cs="仿宋"/>
                <w:sz w:val="24"/>
                <w:szCs w:val="24"/>
              </w:rPr>
              <w:t>PPP</w:t>
            </w:r>
            <w:r>
              <w:rPr>
                <w:rFonts w:ascii="仿宋" w:eastAsia="仿宋" w:hAnsi="仿宋" w:cs="仿宋" w:hint="eastAsia"/>
                <w:sz w:val="24"/>
                <w:szCs w:val="24"/>
              </w:rPr>
              <w:t>模式的监管机构，加强地方政府的信用建设，进一步完善民间资本的风险分担及利益保障机制，再讨论具体的操作环节，才是PPP制度困境破解和法律体系建立的正确步骤。</w:t>
            </w:r>
          </w:p>
          <w:p w:rsidR="00B37390" w:rsidRDefault="006E6C5D" w:rsidP="00CB7614">
            <w:pPr>
              <w:tabs>
                <w:tab w:val="left" w:leader="dot" w:pos="7980"/>
              </w:tabs>
              <w:spacing w:line="360" w:lineRule="auto"/>
              <w:ind w:firstLineChars="200" w:firstLine="482"/>
              <w:jc w:val="both"/>
              <w:rPr>
                <w:rFonts w:ascii="仿宋" w:eastAsia="仿宋" w:hAnsi="仿宋" w:cs="仿宋"/>
                <w:b/>
                <w:bCs/>
                <w:sz w:val="24"/>
                <w:szCs w:val="24"/>
              </w:rPr>
            </w:pPr>
            <w:r>
              <w:rPr>
                <w:rFonts w:ascii="仿宋" w:eastAsia="仿宋" w:hAnsi="仿宋" w:cs="仿宋" w:hint="eastAsia"/>
                <w:b/>
                <w:bCs/>
                <w:sz w:val="24"/>
                <w:szCs w:val="24"/>
              </w:rPr>
              <w:t>三、要解决的主要问题</w:t>
            </w:r>
          </w:p>
          <w:p w:rsidR="00B37390" w:rsidRDefault="006E6C5D" w:rsidP="00CB7614">
            <w:pPr>
              <w:spacing w:after="0" w:line="360" w:lineRule="auto"/>
              <w:ind w:firstLineChars="200" w:firstLine="480"/>
              <w:jc w:val="both"/>
              <w:rPr>
                <w:rFonts w:ascii="仿宋" w:eastAsia="仿宋" w:hAnsi="仿宋"/>
                <w:sz w:val="24"/>
                <w:szCs w:val="24"/>
              </w:rPr>
            </w:pPr>
            <w:r>
              <w:rPr>
                <w:rFonts w:ascii="仿宋" w:eastAsia="仿宋" w:hAnsi="仿宋"/>
                <w:sz w:val="24"/>
                <w:szCs w:val="24"/>
              </w:rPr>
              <w:t>（一）明确</w:t>
            </w:r>
            <w:r>
              <w:rPr>
                <w:rFonts w:ascii="仿宋" w:eastAsia="仿宋" w:hAnsi="仿宋" w:hint="eastAsia"/>
                <w:sz w:val="24"/>
                <w:szCs w:val="24"/>
              </w:rPr>
              <w:t>PPP文旅项目</w:t>
            </w:r>
            <w:r>
              <w:rPr>
                <w:rFonts w:ascii="仿宋" w:eastAsia="仿宋" w:hAnsi="仿宋"/>
                <w:sz w:val="24"/>
                <w:szCs w:val="24"/>
              </w:rPr>
              <w:t>的相关概念及其界定；</w:t>
            </w:r>
          </w:p>
          <w:p w:rsidR="00B37390" w:rsidRDefault="006E6C5D" w:rsidP="00CB7614">
            <w:pPr>
              <w:spacing w:after="0" w:line="360" w:lineRule="auto"/>
              <w:ind w:firstLineChars="200" w:firstLine="480"/>
              <w:jc w:val="both"/>
              <w:rPr>
                <w:rFonts w:ascii="仿宋" w:eastAsia="仿宋" w:hAnsi="仿宋"/>
                <w:sz w:val="24"/>
                <w:szCs w:val="24"/>
              </w:rPr>
            </w:pPr>
            <w:r>
              <w:rPr>
                <w:rFonts w:ascii="仿宋" w:eastAsia="仿宋" w:hAnsi="仿宋"/>
                <w:sz w:val="24"/>
                <w:szCs w:val="24"/>
              </w:rPr>
              <w:t>（二）针对目前我国有关</w:t>
            </w:r>
            <w:r>
              <w:rPr>
                <w:rFonts w:ascii="仿宋" w:eastAsia="仿宋" w:hAnsi="仿宋" w:hint="eastAsia"/>
                <w:sz w:val="24"/>
                <w:szCs w:val="24"/>
              </w:rPr>
              <w:t>PPP文旅项目</w:t>
            </w:r>
            <w:r>
              <w:rPr>
                <w:rFonts w:ascii="仿宋" w:eastAsia="仿宋" w:hAnsi="仿宋"/>
                <w:sz w:val="24"/>
                <w:szCs w:val="24"/>
              </w:rPr>
              <w:t>的立法空白，建立一套有关</w:t>
            </w:r>
            <w:r>
              <w:rPr>
                <w:rFonts w:ascii="仿宋" w:eastAsia="仿宋" w:hAnsi="仿宋" w:hint="eastAsia"/>
                <w:sz w:val="24"/>
                <w:szCs w:val="24"/>
              </w:rPr>
              <w:t>PPP文旅项目</w:t>
            </w:r>
            <w:r>
              <w:rPr>
                <w:rFonts w:ascii="仿宋" w:eastAsia="仿宋" w:hAnsi="仿宋"/>
                <w:sz w:val="24"/>
                <w:szCs w:val="24"/>
              </w:rPr>
              <w:t>的法律框架，以供立法参考；</w:t>
            </w:r>
          </w:p>
          <w:p w:rsidR="002E2021" w:rsidRDefault="006E6C5D" w:rsidP="006D3845">
            <w:pPr>
              <w:tabs>
                <w:tab w:val="left" w:pos="1860"/>
              </w:tabs>
              <w:spacing w:line="360" w:lineRule="auto"/>
              <w:ind w:firstLineChars="200" w:firstLine="480"/>
              <w:jc w:val="both"/>
              <w:rPr>
                <w:rFonts w:ascii="仿宋" w:eastAsia="仿宋" w:hAnsi="仿宋" w:cs="仿宋"/>
                <w:sz w:val="24"/>
                <w:szCs w:val="24"/>
              </w:rPr>
            </w:pPr>
            <w:r>
              <w:rPr>
                <w:rFonts w:ascii="仿宋" w:eastAsia="仿宋" w:hAnsi="仿宋"/>
                <w:sz w:val="24"/>
                <w:szCs w:val="24"/>
              </w:rPr>
              <w:t>（三）总结</w:t>
            </w:r>
            <w:r>
              <w:rPr>
                <w:rFonts w:ascii="仿宋" w:eastAsia="仿宋" w:hAnsi="仿宋" w:hint="eastAsia"/>
                <w:sz w:val="24"/>
                <w:szCs w:val="24"/>
              </w:rPr>
              <w:t>项目运行</w:t>
            </w:r>
            <w:r>
              <w:rPr>
                <w:rFonts w:ascii="仿宋" w:eastAsia="仿宋" w:hAnsi="仿宋"/>
                <w:sz w:val="24"/>
                <w:szCs w:val="24"/>
              </w:rPr>
              <w:t>过程中存在的问题，</w:t>
            </w:r>
            <w:r>
              <w:rPr>
                <w:rFonts w:ascii="仿宋" w:eastAsia="仿宋" w:hAnsi="仿宋" w:hint="eastAsia"/>
                <w:sz w:val="24"/>
                <w:szCs w:val="24"/>
              </w:rPr>
              <w:t>提出这些问题的有效解决方案，</w:t>
            </w:r>
            <w:r>
              <w:rPr>
                <w:rFonts w:ascii="仿宋" w:eastAsia="仿宋" w:hAnsi="仿宋"/>
                <w:sz w:val="24"/>
                <w:szCs w:val="24"/>
              </w:rPr>
              <w:t>提供针对</w:t>
            </w:r>
            <w:r>
              <w:rPr>
                <w:rFonts w:ascii="仿宋" w:eastAsia="仿宋" w:hAnsi="仿宋" w:hint="eastAsia"/>
                <w:sz w:val="24"/>
                <w:szCs w:val="24"/>
              </w:rPr>
              <w:t>PPP文旅项目</w:t>
            </w:r>
            <w:r>
              <w:rPr>
                <w:rFonts w:ascii="仿宋" w:eastAsia="仿宋" w:hAnsi="仿宋"/>
                <w:sz w:val="24"/>
                <w:szCs w:val="24"/>
              </w:rPr>
              <w:t>保障机制的法律建议，以增加该制度的可操作性。</w:t>
            </w:r>
          </w:p>
        </w:tc>
      </w:tr>
      <w:tr w:rsidR="00B37390" w:rsidTr="002E2021">
        <w:trPr>
          <w:trHeight w:val="4585"/>
          <w:jc w:val="center"/>
        </w:trPr>
        <w:tc>
          <w:tcPr>
            <w:tcW w:w="9366" w:type="dxa"/>
            <w:gridSpan w:val="8"/>
          </w:tcPr>
          <w:p w:rsidR="00B37390" w:rsidRDefault="006E6C5D">
            <w:pPr>
              <w:spacing w:line="360" w:lineRule="auto"/>
              <w:rPr>
                <w:rFonts w:ascii="仿宋" w:eastAsia="仿宋" w:hAnsi="仿宋"/>
                <w:sz w:val="24"/>
                <w:szCs w:val="24"/>
              </w:rPr>
            </w:pPr>
            <w:r>
              <w:rPr>
                <w:rFonts w:ascii="仿宋" w:eastAsia="仿宋" w:hAnsi="仿宋"/>
                <w:sz w:val="24"/>
                <w:szCs w:val="24"/>
              </w:rPr>
              <w:lastRenderedPageBreak/>
              <w:t>国内外研究现状和发展动态</w:t>
            </w:r>
          </w:p>
          <w:p w:rsidR="00B37390" w:rsidRDefault="006E6C5D" w:rsidP="00CB7614">
            <w:pPr>
              <w:spacing w:line="360" w:lineRule="auto"/>
              <w:ind w:firstLineChars="200" w:firstLine="482"/>
              <w:jc w:val="both"/>
              <w:rPr>
                <w:rFonts w:ascii="仿宋" w:eastAsia="仿宋" w:hAnsi="仿宋" w:cs="仿宋"/>
                <w:b/>
                <w:sz w:val="24"/>
                <w:szCs w:val="24"/>
              </w:rPr>
            </w:pPr>
            <w:r>
              <w:rPr>
                <w:rFonts w:ascii="仿宋" w:eastAsia="仿宋" w:hAnsi="仿宋" w:cs="仿宋" w:hint="eastAsia"/>
                <w:b/>
                <w:sz w:val="24"/>
                <w:szCs w:val="24"/>
              </w:rPr>
              <w:t>一</w:t>
            </w:r>
            <w:r>
              <w:rPr>
                <w:rFonts w:ascii="仿宋" w:eastAsia="仿宋" w:hAnsi="仿宋" w:cs="仿宋"/>
                <w:b/>
                <w:sz w:val="24"/>
                <w:szCs w:val="24"/>
              </w:rPr>
              <w:t>、国内研究现状和发展动态</w:t>
            </w:r>
          </w:p>
          <w:p w:rsidR="00B37390" w:rsidRDefault="006E6C5D" w:rsidP="00CB7614">
            <w:pPr>
              <w:spacing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近年来，PPP</w:t>
            </w:r>
            <w:r>
              <w:rPr>
                <w:rFonts w:ascii="仿宋" w:eastAsia="仿宋" w:hAnsi="仿宋" w:cs="仿宋"/>
                <w:sz w:val="24"/>
                <w:szCs w:val="24"/>
              </w:rPr>
              <w:t>模式和许多公共项目的广泛结合</w:t>
            </w:r>
            <w:r>
              <w:rPr>
                <w:rFonts w:ascii="仿宋" w:eastAsia="仿宋" w:hAnsi="仿宋" w:cs="仿宋" w:hint="eastAsia"/>
                <w:sz w:val="24"/>
                <w:szCs w:val="24"/>
              </w:rPr>
              <w:t>引起了全社会的高度关注，各级政府对PPP</w:t>
            </w:r>
            <w:r>
              <w:rPr>
                <w:rFonts w:ascii="仿宋" w:eastAsia="仿宋" w:hAnsi="仿宋" w:cs="仿宋"/>
                <w:sz w:val="24"/>
                <w:szCs w:val="24"/>
              </w:rPr>
              <w:t>项目的开展</w:t>
            </w:r>
            <w:r>
              <w:rPr>
                <w:rFonts w:ascii="仿宋" w:eastAsia="仿宋" w:hAnsi="仿宋" w:cs="仿宋" w:hint="eastAsia"/>
                <w:sz w:val="24"/>
                <w:szCs w:val="24"/>
              </w:rPr>
              <w:t>做出了积极反应。出于实践和理论上的考虑，学界对PPP模式</w:t>
            </w:r>
            <w:r>
              <w:rPr>
                <w:rFonts w:ascii="仿宋" w:eastAsia="仿宋" w:hAnsi="仿宋" w:cs="仿宋"/>
                <w:sz w:val="24"/>
                <w:szCs w:val="24"/>
              </w:rPr>
              <w:t>的相关</w:t>
            </w:r>
            <w:r>
              <w:rPr>
                <w:rFonts w:ascii="仿宋" w:eastAsia="仿宋" w:hAnsi="仿宋" w:cs="仿宋" w:hint="eastAsia"/>
                <w:sz w:val="24"/>
                <w:szCs w:val="24"/>
              </w:rPr>
              <w:t>问题产生了极大的兴趣。一方面，学者从宏观领域研究PPP模式及其应用，如BOT、BT、TOT等，代表性著作有周春芳的</w:t>
            </w:r>
            <w:r>
              <w:rPr>
                <w:rFonts w:ascii="仿宋" w:eastAsia="仿宋" w:hAnsi="仿宋" w:cs="仿宋"/>
                <w:sz w:val="24"/>
                <w:szCs w:val="24"/>
              </w:rPr>
              <w:t>《</w:t>
            </w:r>
            <w:r>
              <w:rPr>
                <w:rFonts w:ascii="仿宋" w:eastAsia="仿宋" w:hAnsi="仿宋" w:cs="仿宋" w:hint="eastAsia"/>
                <w:sz w:val="24"/>
                <w:szCs w:val="24"/>
              </w:rPr>
              <w:t>土地整理项目PPP模式研究综述》、曾祥渭和冯德安的</w:t>
            </w:r>
            <w:r>
              <w:rPr>
                <w:rFonts w:ascii="仿宋" w:eastAsia="仿宋" w:hAnsi="仿宋" w:cs="仿宋"/>
                <w:sz w:val="24"/>
                <w:szCs w:val="24"/>
              </w:rPr>
              <w:t>《</w:t>
            </w:r>
            <w:r>
              <w:rPr>
                <w:rFonts w:ascii="仿宋" w:eastAsia="仿宋" w:hAnsi="仿宋" w:cs="仿宋" w:hint="eastAsia"/>
                <w:sz w:val="24"/>
                <w:szCs w:val="24"/>
              </w:rPr>
              <w:t>中外基础设施建设中PPP模式应用状况对比研究》、周正祥、张秀芳和张平的《新常态下PPP模式应用存在的问题及对策》</w:t>
            </w:r>
            <w:r>
              <w:rPr>
                <w:rFonts w:ascii="仿宋" w:hAnsi="仿宋" w:cs="仿宋"/>
                <w:color w:val="C00000"/>
                <w:sz w:val="24"/>
                <w:szCs w:val="24"/>
              </w:rPr>
              <w:t>；</w:t>
            </w:r>
            <w:r>
              <w:rPr>
                <w:rFonts w:ascii="仿宋" w:eastAsia="仿宋" w:hAnsi="仿宋" w:cs="仿宋" w:hint="eastAsia"/>
                <w:sz w:val="24"/>
                <w:szCs w:val="24"/>
              </w:rPr>
              <w:t>另一方面，学者从微观层面关注PPP文旅</w:t>
            </w:r>
            <w:r>
              <w:rPr>
                <w:rFonts w:ascii="仿宋" w:eastAsia="仿宋" w:hAnsi="仿宋" w:cs="仿宋"/>
                <w:sz w:val="24"/>
                <w:szCs w:val="24"/>
              </w:rPr>
              <w:t>项目</w:t>
            </w:r>
            <w:r>
              <w:rPr>
                <w:rFonts w:ascii="仿宋" w:eastAsia="仿宋" w:hAnsi="仿宋" w:cs="仿宋" w:hint="eastAsia"/>
                <w:sz w:val="24"/>
                <w:szCs w:val="24"/>
              </w:rPr>
              <w:t>中各个环节的问题，特别是在风险管理</w:t>
            </w:r>
            <w:r>
              <w:rPr>
                <w:rFonts w:ascii="仿宋" w:eastAsia="仿宋" w:hAnsi="仿宋" w:cs="仿宋"/>
                <w:sz w:val="24"/>
                <w:szCs w:val="24"/>
              </w:rPr>
              <w:t>、融资和经济方面</w:t>
            </w:r>
            <w:r>
              <w:rPr>
                <w:rFonts w:ascii="仿宋" w:eastAsia="仿宋" w:hAnsi="仿宋" w:cs="仿宋" w:hint="eastAsia"/>
                <w:sz w:val="24"/>
                <w:szCs w:val="24"/>
              </w:rPr>
              <w:t>。代表性著作有的张凌和王磊的</w:t>
            </w:r>
            <w:r>
              <w:rPr>
                <w:rFonts w:ascii="仿宋" w:eastAsia="仿宋" w:hAnsi="仿宋" w:cs="仿宋"/>
                <w:sz w:val="24"/>
                <w:szCs w:val="24"/>
              </w:rPr>
              <w:t>《</w:t>
            </w:r>
            <w:r>
              <w:rPr>
                <w:rFonts w:ascii="仿宋" w:eastAsia="仿宋" w:hAnsi="仿宋" w:cs="仿宋" w:hint="eastAsia"/>
                <w:sz w:val="24"/>
                <w:szCs w:val="24"/>
              </w:rPr>
              <w:t>渤海海峡跨海通道建设的PPP融资模式探索研究》、柯王舒和何寿奎的</w:t>
            </w:r>
            <w:r>
              <w:rPr>
                <w:rFonts w:ascii="仿宋" w:eastAsia="仿宋" w:hAnsi="仿宋" w:cs="仿宋"/>
                <w:sz w:val="24"/>
                <w:szCs w:val="24"/>
              </w:rPr>
              <w:t>《</w:t>
            </w:r>
            <w:r>
              <w:rPr>
                <w:rFonts w:ascii="仿宋" w:eastAsia="仿宋" w:hAnsi="仿宋" w:cs="仿宋" w:hint="eastAsia"/>
                <w:sz w:val="24"/>
                <w:szCs w:val="24"/>
              </w:rPr>
              <w:t>我国PPP/BOT项目风险评价综述》、蔡新民的</w:t>
            </w:r>
            <w:r>
              <w:rPr>
                <w:rFonts w:ascii="仿宋" w:eastAsia="仿宋" w:hAnsi="仿宋" w:cs="仿宋"/>
                <w:sz w:val="24"/>
                <w:szCs w:val="24"/>
              </w:rPr>
              <w:t>《</w:t>
            </w:r>
            <w:r>
              <w:rPr>
                <w:rFonts w:ascii="仿宋" w:eastAsia="仿宋" w:hAnsi="仿宋" w:cs="仿宋" w:hint="eastAsia"/>
                <w:sz w:val="24"/>
                <w:szCs w:val="24"/>
              </w:rPr>
              <w:t>高速公路PPP项目特许定价机制研究》</w:t>
            </w:r>
            <w:r>
              <w:rPr>
                <w:rFonts w:ascii="仿宋" w:eastAsia="仿宋" w:hAnsi="仿宋" w:cs="仿宋"/>
                <w:sz w:val="24"/>
                <w:szCs w:val="24"/>
              </w:rPr>
              <w:t>等</w:t>
            </w:r>
            <w:r>
              <w:rPr>
                <w:rFonts w:ascii="仿宋" w:eastAsia="仿宋" w:hAnsi="仿宋" w:cs="仿宋" w:hint="eastAsia"/>
                <w:sz w:val="24"/>
                <w:szCs w:val="24"/>
              </w:rPr>
              <w:t>。总体上说，目前学界对于PPP模式的研究主要集中在经济、</w:t>
            </w:r>
            <w:r>
              <w:rPr>
                <w:rFonts w:ascii="仿宋" w:eastAsia="仿宋" w:hAnsi="仿宋" w:cs="仿宋"/>
                <w:sz w:val="24"/>
                <w:szCs w:val="24"/>
              </w:rPr>
              <w:t>管理、社科</w:t>
            </w:r>
            <w:r>
              <w:rPr>
                <w:rFonts w:ascii="仿宋" w:eastAsia="仿宋" w:hAnsi="仿宋" w:cs="仿宋" w:hint="eastAsia"/>
                <w:sz w:val="24"/>
                <w:szCs w:val="24"/>
              </w:rPr>
              <w:t>等学科领域，并且已经形成了一批有影响的理论研究成果。目前，中国PPP项目研究，正经历着由理论研究向实用规模研究的过度阶段，适应中国国情的、系统的文旅</w:t>
            </w:r>
            <w:r>
              <w:rPr>
                <w:rFonts w:ascii="仿宋" w:eastAsia="仿宋" w:hAnsi="仿宋" w:cs="仿宋"/>
                <w:sz w:val="24"/>
                <w:szCs w:val="24"/>
              </w:rPr>
              <w:t>PPP模式</w:t>
            </w:r>
            <w:r>
              <w:rPr>
                <w:rFonts w:ascii="仿宋" w:eastAsia="仿宋" w:hAnsi="仿宋" w:cs="仿宋" w:hint="eastAsia"/>
                <w:sz w:val="24"/>
                <w:szCs w:val="24"/>
              </w:rPr>
              <w:t>体系还没有形成，研究内容与成果还需深入和细化。</w:t>
            </w:r>
          </w:p>
          <w:p w:rsidR="00B37390" w:rsidRDefault="006E6C5D" w:rsidP="00CB7614">
            <w:pPr>
              <w:spacing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lastRenderedPageBreak/>
              <w:t>我国法学学者近几年来才开始关注PPP</w:t>
            </w:r>
            <w:r>
              <w:rPr>
                <w:rFonts w:ascii="仿宋" w:eastAsia="仿宋" w:hAnsi="仿宋" w:cs="仿宋"/>
                <w:sz w:val="24"/>
                <w:szCs w:val="24"/>
              </w:rPr>
              <w:t>模式</w:t>
            </w:r>
            <w:r>
              <w:rPr>
                <w:rFonts w:ascii="仿宋" w:eastAsia="仿宋" w:hAnsi="仿宋" w:cs="仿宋" w:hint="eastAsia"/>
                <w:sz w:val="24"/>
                <w:szCs w:val="24"/>
              </w:rPr>
              <w:t>的法律问题。PPP模式法律制度研究研究内容主要集中于PPP</w:t>
            </w:r>
            <w:r>
              <w:rPr>
                <w:rFonts w:ascii="仿宋" w:eastAsia="仿宋" w:hAnsi="仿宋" w:cs="仿宋"/>
                <w:sz w:val="24"/>
                <w:szCs w:val="24"/>
              </w:rPr>
              <w:t>模式</w:t>
            </w:r>
            <w:r>
              <w:rPr>
                <w:rFonts w:ascii="仿宋" w:eastAsia="仿宋" w:hAnsi="仿宋" w:cs="仿宋" w:hint="eastAsia"/>
                <w:sz w:val="24"/>
                <w:szCs w:val="24"/>
              </w:rPr>
              <w:t>立法的研究、国外</w:t>
            </w:r>
            <w:r>
              <w:rPr>
                <w:rFonts w:ascii="仿宋" w:eastAsia="仿宋" w:hAnsi="仿宋" w:cs="仿宋"/>
                <w:sz w:val="24"/>
                <w:szCs w:val="24"/>
              </w:rPr>
              <w:t>PPP模式</w:t>
            </w:r>
            <w:r>
              <w:rPr>
                <w:rFonts w:ascii="仿宋" w:eastAsia="仿宋" w:hAnsi="仿宋" w:cs="仿宋" w:hint="eastAsia"/>
                <w:sz w:val="24"/>
                <w:szCs w:val="24"/>
              </w:rPr>
              <w:t>立法例</w:t>
            </w:r>
            <w:r>
              <w:rPr>
                <w:rFonts w:ascii="仿宋" w:eastAsia="仿宋" w:hAnsi="仿宋" w:cs="仿宋"/>
                <w:sz w:val="24"/>
                <w:szCs w:val="24"/>
              </w:rPr>
              <w:t>比较</w:t>
            </w:r>
            <w:r>
              <w:rPr>
                <w:rFonts w:ascii="仿宋" w:eastAsia="仿宋" w:hAnsi="仿宋" w:cs="仿宋" w:hint="eastAsia"/>
                <w:sz w:val="24"/>
                <w:szCs w:val="24"/>
              </w:rPr>
              <w:t>研究、PPP模式具体法律制度的研究等领域。</w:t>
            </w:r>
          </w:p>
          <w:p w:rsidR="00B37390" w:rsidRDefault="006E6C5D" w:rsidP="00CB7614">
            <w:pPr>
              <w:spacing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第一，有关PPP模式</w:t>
            </w:r>
            <w:r>
              <w:rPr>
                <w:rFonts w:ascii="仿宋" w:eastAsia="仿宋" w:hAnsi="仿宋" w:cs="仿宋"/>
                <w:sz w:val="24"/>
                <w:szCs w:val="24"/>
              </w:rPr>
              <w:t>立法</w:t>
            </w:r>
            <w:r>
              <w:rPr>
                <w:rFonts w:ascii="仿宋" w:eastAsia="仿宋" w:hAnsi="仿宋" w:cs="仿宋" w:hint="eastAsia"/>
                <w:sz w:val="24"/>
                <w:szCs w:val="24"/>
              </w:rPr>
              <w:t>的研究主要是为了推动我国PPP</w:t>
            </w:r>
            <w:r>
              <w:rPr>
                <w:rFonts w:ascii="仿宋" w:eastAsia="仿宋" w:hAnsi="仿宋" w:cs="仿宋"/>
                <w:sz w:val="24"/>
                <w:szCs w:val="24"/>
              </w:rPr>
              <w:t>项目</w:t>
            </w:r>
            <w:r>
              <w:rPr>
                <w:rFonts w:ascii="仿宋" w:eastAsia="仿宋" w:hAnsi="仿宋" w:cs="仿宋" w:hint="eastAsia"/>
                <w:sz w:val="24"/>
                <w:szCs w:val="24"/>
              </w:rPr>
              <w:t>的立法，包括对立法现状、立法模式、立法目的、立法原则、立法框架的研究，但多止步于宏观层面的建构，代表性的文章有喻文光</w:t>
            </w:r>
            <w:r>
              <w:rPr>
                <w:rFonts w:ascii="仿宋" w:eastAsia="仿宋" w:hAnsi="仿宋" w:cs="仿宋"/>
                <w:sz w:val="24"/>
                <w:szCs w:val="24"/>
              </w:rPr>
              <w:t>的</w:t>
            </w:r>
            <w:r>
              <w:rPr>
                <w:rFonts w:ascii="仿宋" w:eastAsia="仿宋" w:hAnsi="仿宋" w:cs="仿宋" w:hint="eastAsia"/>
                <w:sz w:val="24"/>
                <w:szCs w:val="24"/>
              </w:rPr>
              <w:t>《PPP规制中的立法问题研究——基于法政策学的视角》</w:t>
            </w:r>
            <w:r>
              <w:rPr>
                <w:rFonts w:ascii="仿宋" w:eastAsia="仿宋" w:hAnsi="仿宋" w:cs="仿宋"/>
                <w:sz w:val="24"/>
                <w:szCs w:val="24"/>
              </w:rPr>
              <w:t>、</w:t>
            </w:r>
            <w:r>
              <w:rPr>
                <w:rFonts w:ascii="仿宋" w:eastAsia="仿宋" w:hAnsi="仿宋" w:cs="仿宋" w:hint="eastAsia"/>
                <w:sz w:val="24"/>
                <w:szCs w:val="24"/>
              </w:rPr>
              <w:t>张</w:t>
            </w:r>
            <w:r>
              <w:rPr>
                <w:rFonts w:ascii="仿宋" w:eastAsia="仿宋" w:hAnsi="仿宋" w:cs="仿宋"/>
                <w:sz w:val="24"/>
                <w:szCs w:val="24"/>
              </w:rPr>
              <w:t>亚云的</w:t>
            </w:r>
            <w:r>
              <w:rPr>
                <w:rFonts w:ascii="仿宋" w:eastAsia="仿宋" w:hAnsi="仿宋" w:cs="仿宋" w:hint="eastAsia"/>
                <w:sz w:val="24"/>
                <w:szCs w:val="24"/>
              </w:rPr>
              <w:t>《PPP模式中国化立法的困境与出路研究》、温来成和宋樊君的《我国PPP法律制度建设现状、问题及对策建议》。</w:t>
            </w:r>
          </w:p>
          <w:p w:rsidR="00B37390" w:rsidRDefault="006E6C5D" w:rsidP="00CB7614">
            <w:pPr>
              <w:spacing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第二，有关国外PPP立法模式的文献中，研究角度既有介绍，也有比较法视角的分析。内容涉及PPP</w:t>
            </w:r>
            <w:r>
              <w:rPr>
                <w:rFonts w:ascii="仿宋" w:eastAsia="仿宋" w:hAnsi="仿宋" w:cs="仿宋"/>
                <w:sz w:val="24"/>
                <w:szCs w:val="24"/>
              </w:rPr>
              <w:t>合同体系、</w:t>
            </w:r>
            <w:r>
              <w:rPr>
                <w:rFonts w:ascii="仿宋" w:eastAsia="仿宋" w:hAnsi="仿宋" w:cs="仿宋" w:hint="eastAsia"/>
                <w:sz w:val="24"/>
                <w:szCs w:val="24"/>
              </w:rPr>
              <w:t>土地</w:t>
            </w:r>
            <w:r>
              <w:rPr>
                <w:rFonts w:ascii="仿宋" w:eastAsia="仿宋" w:hAnsi="仿宋" w:cs="仿宋"/>
                <w:sz w:val="24"/>
                <w:szCs w:val="24"/>
              </w:rPr>
              <w:t>使用、财税融资</w:t>
            </w:r>
            <w:r>
              <w:rPr>
                <w:rFonts w:ascii="仿宋" w:eastAsia="仿宋" w:hAnsi="仿宋" w:cs="仿宋" w:hint="eastAsia"/>
                <w:sz w:val="24"/>
                <w:szCs w:val="24"/>
              </w:rPr>
              <w:t>以及域外成熟法律制度的借鉴与比较。代表性的文章有裴俊巍、金永祥和甄雅琪的《国际PPP法律政策综述——基于对52国PPP法案的研究》、</w:t>
            </w:r>
            <w:r>
              <w:rPr>
                <w:rFonts w:ascii="仿宋" w:eastAsia="仿宋" w:hAnsi="仿宋" w:cs="仿宋"/>
                <w:sz w:val="24"/>
                <w:szCs w:val="24"/>
              </w:rPr>
              <w:t>傅宏宇</w:t>
            </w:r>
            <w:r>
              <w:rPr>
                <w:rFonts w:ascii="仿宋" w:eastAsia="仿宋" w:hAnsi="仿宋" w:cs="仿宋" w:hint="eastAsia"/>
                <w:sz w:val="24"/>
                <w:szCs w:val="24"/>
              </w:rPr>
              <w:t>的</w:t>
            </w:r>
            <w:r>
              <w:rPr>
                <w:rFonts w:ascii="仿宋" w:eastAsia="仿宋" w:hAnsi="仿宋" w:cs="仿宋"/>
                <w:sz w:val="24"/>
                <w:szCs w:val="24"/>
              </w:rPr>
              <w:t>《</w:t>
            </w:r>
            <w:r>
              <w:rPr>
                <w:rFonts w:ascii="仿宋" w:eastAsia="仿宋" w:hAnsi="仿宋" w:cs="仿宋" w:hint="eastAsia"/>
                <w:sz w:val="24"/>
                <w:szCs w:val="24"/>
              </w:rPr>
              <w:t>美国PPP法律问题研究——对赴美投资的影响以及我国的立法借鉴》。</w:t>
            </w:r>
          </w:p>
          <w:p w:rsidR="00B37390" w:rsidRDefault="006E6C5D" w:rsidP="00CB7614">
            <w:pPr>
              <w:spacing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第三，对PPP</w:t>
            </w:r>
            <w:r>
              <w:rPr>
                <w:rFonts w:ascii="仿宋" w:eastAsia="仿宋" w:hAnsi="仿宋" w:cs="仿宋"/>
                <w:sz w:val="24"/>
                <w:szCs w:val="24"/>
              </w:rPr>
              <w:t>模式</w:t>
            </w:r>
            <w:r>
              <w:rPr>
                <w:rFonts w:ascii="仿宋" w:eastAsia="仿宋" w:hAnsi="仿宋" w:cs="仿宋" w:hint="eastAsia"/>
                <w:sz w:val="24"/>
                <w:szCs w:val="24"/>
              </w:rPr>
              <w:t>具体法律制度的研究主要集中在PPP实施</w:t>
            </w:r>
            <w:r>
              <w:rPr>
                <w:rFonts w:ascii="仿宋" w:eastAsia="仿宋" w:hAnsi="仿宋" w:cs="仿宋"/>
                <w:sz w:val="24"/>
                <w:szCs w:val="24"/>
              </w:rPr>
              <w:t>方案编制</w:t>
            </w:r>
            <w:r>
              <w:rPr>
                <w:rFonts w:ascii="仿宋" w:eastAsia="仿宋" w:hAnsi="仿宋" w:cs="仿宋" w:hint="eastAsia"/>
                <w:sz w:val="24"/>
                <w:szCs w:val="24"/>
              </w:rPr>
              <w:t>、采购方案的研究等方面。代表性的文章有丁绪瑞、伏静等</w:t>
            </w:r>
            <w:r>
              <w:rPr>
                <w:rFonts w:ascii="仿宋" w:eastAsia="仿宋" w:hAnsi="仿宋" w:cs="仿宋"/>
                <w:sz w:val="24"/>
                <w:szCs w:val="24"/>
              </w:rPr>
              <w:t>的</w:t>
            </w:r>
            <w:r>
              <w:rPr>
                <w:rFonts w:ascii="仿宋" w:eastAsia="仿宋" w:hAnsi="仿宋" w:cs="仿宋" w:hint="eastAsia"/>
                <w:sz w:val="24"/>
                <w:szCs w:val="24"/>
              </w:rPr>
              <w:t>《完善PPP投融资体制法律研究》、温来成、刘洪芳、彭羽的《政府与社会资本合作(PPP)财政风险监管问题研究》。近年来，我国PPP</w:t>
            </w:r>
            <w:r>
              <w:rPr>
                <w:rFonts w:ascii="仿宋" w:eastAsia="仿宋" w:hAnsi="仿宋" w:cs="仿宋"/>
                <w:sz w:val="24"/>
                <w:szCs w:val="24"/>
              </w:rPr>
              <w:t>项目如火如荼地展开</w:t>
            </w:r>
            <w:r>
              <w:rPr>
                <w:rFonts w:ascii="仿宋" w:eastAsia="仿宋" w:hAnsi="仿宋" w:cs="仿宋" w:hint="eastAsia"/>
                <w:sz w:val="24"/>
                <w:szCs w:val="24"/>
              </w:rPr>
              <w:t>。但是我国现行法律中尚没有专门针对PPP项目的法律。有关PPP</w:t>
            </w:r>
            <w:r>
              <w:rPr>
                <w:rFonts w:ascii="仿宋" w:eastAsia="仿宋" w:hAnsi="仿宋" w:cs="仿宋"/>
                <w:sz w:val="24"/>
                <w:szCs w:val="24"/>
              </w:rPr>
              <w:t>项目</w:t>
            </w:r>
            <w:r>
              <w:rPr>
                <w:rFonts w:ascii="仿宋" w:eastAsia="仿宋" w:hAnsi="仿宋" w:cs="仿宋" w:hint="eastAsia"/>
                <w:sz w:val="24"/>
                <w:szCs w:val="24"/>
              </w:rPr>
              <w:t>的法律</w:t>
            </w:r>
            <w:r>
              <w:rPr>
                <w:rFonts w:ascii="仿宋" w:eastAsia="仿宋" w:hAnsi="仿宋" w:cs="仿宋"/>
                <w:sz w:val="24"/>
                <w:szCs w:val="24"/>
              </w:rPr>
              <w:t>规范</w:t>
            </w:r>
            <w:r>
              <w:rPr>
                <w:rFonts w:ascii="仿宋" w:eastAsia="仿宋" w:hAnsi="仿宋" w:cs="仿宋" w:hint="eastAsia"/>
                <w:sz w:val="24"/>
                <w:szCs w:val="24"/>
              </w:rPr>
              <w:t>主要包括《政府采购法》</w:t>
            </w:r>
            <w:r>
              <w:rPr>
                <w:rFonts w:ascii="仿宋" w:eastAsia="仿宋" w:hAnsi="仿宋" w:cs="仿宋"/>
                <w:sz w:val="24"/>
                <w:szCs w:val="24"/>
              </w:rPr>
              <w:t>、</w:t>
            </w:r>
            <w:r>
              <w:rPr>
                <w:rFonts w:ascii="仿宋" w:eastAsia="仿宋" w:hAnsi="仿宋" w:cs="仿宋" w:hint="eastAsia"/>
                <w:sz w:val="24"/>
                <w:szCs w:val="24"/>
              </w:rPr>
              <w:t>《招标投标法》</w:t>
            </w:r>
            <w:r>
              <w:rPr>
                <w:rFonts w:ascii="仿宋" w:eastAsia="仿宋" w:hAnsi="仿宋" w:cs="仿宋"/>
                <w:sz w:val="24"/>
                <w:szCs w:val="24"/>
              </w:rPr>
              <w:t>、</w:t>
            </w:r>
            <w:r>
              <w:rPr>
                <w:rFonts w:ascii="仿宋" w:eastAsia="仿宋" w:hAnsi="仿宋" w:cs="仿宋" w:hint="eastAsia"/>
                <w:sz w:val="24"/>
                <w:szCs w:val="24"/>
              </w:rPr>
              <w:t>《合同法》、《担保法》</w:t>
            </w:r>
            <w:r>
              <w:rPr>
                <w:rFonts w:ascii="仿宋" w:eastAsia="仿宋" w:hAnsi="仿宋" w:cs="仿宋"/>
                <w:sz w:val="24"/>
                <w:szCs w:val="24"/>
              </w:rPr>
              <w:t>、</w:t>
            </w:r>
            <w:r>
              <w:rPr>
                <w:rFonts w:ascii="仿宋" w:eastAsia="仿宋" w:hAnsi="仿宋" w:cs="仿宋" w:hint="eastAsia"/>
                <w:sz w:val="24"/>
                <w:szCs w:val="24"/>
              </w:rPr>
              <w:t>《公司法》等一系列标准和技术规范。然而，相比主要发达国家和地区，我国法律法规和标准体系不健全，相关法规多为原则性的规定，缺少详细、可操作的具体实施条款，对土地</w:t>
            </w:r>
            <w:r>
              <w:rPr>
                <w:rFonts w:ascii="仿宋" w:eastAsia="仿宋" w:hAnsi="仿宋" w:cs="仿宋"/>
                <w:sz w:val="24"/>
                <w:szCs w:val="24"/>
              </w:rPr>
              <w:t>利用、项目融资</w:t>
            </w:r>
            <w:r>
              <w:rPr>
                <w:rFonts w:ascii="仿宋" w:eastAsia="仿宋" w:hAnsi="仿宋" w:cs="仿宋" w:hint="eastAsia"/>
                <w:sz w:val="24"/>
                <w:szCs w:val="24"/>
              </w:rPr>
              <w:t>、</w:t>
            </w:r>
            <w:r>
              <w:rPr>
                <w:rFonts w:ascii="仿宋" w:eastAsia="仿宋" w:hAnsi="仿宋" w:cs="仿宋"/>
                <w:sz w:val="24"/>
                <w:szCs w:val="24"/>
              </w:rPr>
              <w:t>风险识别</w:t>
            </w:r>
            <w:r>
              <w:rPr>
                <w:rFonts w:ascii="仿宋" w:eastAsia="仿宋" w:hAnsi="仿宋" w:cs="仿宋" w:hint="eastAsia"/>
                <w:sz w:val="24"/>
                <w:szCs w:val="24"/>
              </w:rPr>
              <w:t>没有明确规定。</w:t>
            </w:r>
          </w:p>
          <w:p w:rsidR="00B37390" w:rsidRDefault="006E6C5D" w:rsidP="00CB7614">
            <w:pPr>
              <w:spacing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以PPP文旅</w:t>
            </w:r>
            <w:r>
              <w:rPr>
                <w:rFonts w:ascii="仿宋" w:eastAsia="仿宋" w:hAnsi="仿宋" w:cs="仿宋"/>
                <w:sz w:val="24"/>
                <w:szCs w:val="24"/>
              </w:rPr>
              <w:t>项目</w:t>
            </w:r>
            <w:r>
              <w:rPr>
                <w:rFonts w:ascii="仿宋" w:eastAsia="仿宋" w:hAnsi="仿宋" w:cs="仿宋" w:hint="eastAsia"/>
                <w:sz w:val="24"/>
                <w:szCs w:val="24"/>
              </w:rPr>
              <w:t>为代表的PPP模式法律制度的研究在我国刚刚起步，相关研究成果非常有限。代表性的文章有周</w:t>
            </w:r>
            <w:r>
              <w:rPr>
                <w:rFonts w:ascii="仿宋" w:eastAsia="仿宋" w:hAnsi="仿宋" w:cs="仿宋"/>
                <w:sz w:val="24"/>
                <w:szCs w:val="24"/>
              </w:rPr>
              <w:t>明勇的</w:t>
            </w:r>
            <w:r>
              <w:rPr>
                <w:rFonts w:ascii="仿宋" w:eastAsia="仿宋" w:hAnsi="仿宋" w:cs="仿宋" w:hint="eastAsia"/>
                <w:sz w:val="24"/>
                <w:szCs w:val="24"/>
              </w:rPr>
              <w:t>《京津冀冀乡村旅游区域PPP投融资制度法治化研究——兼论京津冀冀产业结构调整制度生态化》</w:t>
            </w:r>
            <w:r>
              <w:rPr>
                <w:rFonts w:ascii="仿宋" w:eastAsia="仿宋" w:hAnsi="仿宋" w:cs="仿宋"/>
                <w:sz w:val="24"/>
                <w:szCs w:val="24"/>
              </w:rPr>
              <w:t>、</w:t>
            </w:r>
            <w:r>
              <w:rPr>
                <w:rFonts w:ascii="仿宋" w:eastAsia="仿宋" w:hAnsi="仿宋" w:cs="仿宋" w:hint="eastAsia"/>
                <w:sz w:val="24"/>
                <w:szCs w:val="24"/>
              </w:rPr>
              <w:t>杨静辉、盖建、兵文洁的《基于TOD模式的乡村旅游PPP融投资生态制度研究》等。我国文旅</w:t>
            </w:r>
            <w:r>
              <w:rPr>
                <w:rFonts w:ascii="仿宋" w:eastAsia="仿宋" w:hAnsi="仿宋" w:cs="仿宋"/>
                <w:sz w:val="24"/>
                <w:szCs w:val="24"/>
              </w:rPr>
              <w:t>PPP模式</w:t>
            </w:r>
            <w:r>
              <w:rPr>
                <w:rFonts w:ascii="仿宋" w:eastAsia="仿宋" w:hAnsi="仿宋" w:cs="仿宋" w:hint="eastAsia"/>
                <w:sz w:val="24"/>
                <w:szCs w:val="24"/>
              </w:rPr>
              <w:t>正朝着科学化、制度化和标准化迈进，各种相关研究都以推动我国PPP文旅</w:t>
            </w:r>
            <w:r>
              <w:rPr>
                <w:rFonts w:ascii="仿宋" w:eastAsia="仿宋" w:hAnsi="仿宋" w:cs="仿宋"/>
                <w:sz w:val="24"/>
                <w:szCs w:val="24"/>
              </w:rPr>
              <w:t>项目</w:t>
            </w:r>
            <w:r>
              <w:rPr>
                <w:rFonts w:ascii="仿宋" w:eastAsia="仿宋" w:hAnsi="仿宋" w:cs="仿宋" w:hint="eastAsia"/>
                <w:sz w:val="24"/>
                <w:szCs w:val="24"/>
              </w:rPr>
              <w:t>的实践和发展为最终目标。</w:t>
            </w:r>
          </w:p>
          <w:p w:rsidR="00B37390" w:rsidRDefault="006E6C5D" w:rsidP="00CB7614">
            <w:pPr>
              <w:spacing w:line="360" w:lineRule="auto"/>
              <w:ind w:firstLineChars="200" w:firstLine="482"/>
              <w:jc w:val="both"/>
              <w:rPr>
                <w:rFonts w:ascii="仿宋" w:eastAsia="仿宋" w:hAnsi="仿宋" w:cs="仿宋"/>
                <w:b/>
                <w:sz w:val="24"/>
                <w:szCs w:val="24"/>
              </w:rPr>
            </w:pPr>
            <w:r>
              <w:rPr>
                <w:rFonts w:ascii="仿宋" w:eastAsia="仿宋" w:hAnsi="仿宋" w:cs="仿宋" w:hint="eastAsia"/>
                <w:b/>
                <w:sz w:val="24"/>
                <w:szCs w:val="24"/>
              </w:rPr>
              <w:t>二、</w:t>
            </w:r>
            <w:r>
              <w:rPr>
                <w:rFonts w:ascii="仿宋" w:eastAsia="仿宋" w:hAnsi="仿宋" w:cs="仿宋"/>
                <w:b/>
                <w:sz w:val="24"/>
                <w:szCs w:val="24"/>
              </w:rPr>
              <w:t>国外研究现状和发展动态</w:t>
            </w:r>
          </w:p>
          <w:p w:rsidR="00B37390" w:rsidRDefault="006E6C5D" w:rsidP="00CB7614">
            <w:pPr>
              <w:spacing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lastRenderedPageBreak/>
              <w:t>PPP</w:t>
            </w:r>
            <w:r>
              <w:rPr>
                <w:rFonts w:ascii="仿宋" w:eastAsia="仿宋" w:hAnsi="仿宋" w:cs="仿宋"/>
                <w:sz w:val="24"/>
                <w:szCs w:val="24"/>
              </w:rPr>
              <w:t>模式在很多国家得到了广泛的应用，</w:t>
            </w:r>
            <w:r>
              <w:rPr>
                <w:rFonts w:ascii="仿宋" w:eastAsia="仿宋" w:hAnsi="仿宋" w:cs="仿宋" w:hint="eastAsia"/>
                <w:sz w:val="24"/>
                <w:szCs w:val="24"/>
              </w:rPr>
              <w:t>对</w:t>
            </w:r>
            <w:r>
              <w:rPr>
                <w:rFonts w:ascii="仿宋" w:eastAsia="仿宋" w:hAnsi="仿宋" w:cs="仿宋"/>
                <w:sz w:val="24"/>
                <w:szCs w:val="24"/>
              </w:rPr>
              <w:t>各国经济的发展</w:t>
            </w:r>
            <w:r>
              <w:rPr>
                <w:rFonts w:ascii="仿宋" w:eastAsia="仿宋" w:hAnsi="仿宋" w:cs="仿宋" w:hint="eastAsia"/>
                <w:sz w:val="24"/>
                <w:szCs w:val="24"/>
              </w:rPr>
              <w:t>起到</w:t>
            </w:r>
            <w:r>
              <w:rPr>
                <w:rFonts w:ascii="仿宋" w:eastAsia="仿宋" w:hAnsi="仿宋" w:cs="仿宋"/>
                <w:sz w:val="24"/>
                <w:szCs w:val="24"/>
              </w:rPr>
              <w:t>了巨大的促进作用，一些发达国家和地区建立了较为全面的PPP项目管理框架和法律法规标准体系</w:t>
            </w:r>
            <w:r>
              <w:rPr>
                <w:rFonts w:ascii="仿宋" w:eastAsia="仿宋" w:hAnsi="仿宋" w:cs="仿宋" w:hint="eastAsia"/>
                <w:sz w:val="24"/>
                <w:szCs w:val="24"/>
              </w:rPr>
              <w:t>，</w:t>
            </w:r>
            <w:r>
              <w:rPr>
                <w:rFonts w:ascii="仿宋" w:eastAsia="仿宋" w:hAnsi="仿宋" w:cs="仿宋"/>
                <w:sz w:val="24"/>
                <w:szCs w:val="24"/>
              </w:rPr>
              <w:t>对PPP</w:t>
            </w:r>
            <w:r>
              <w:rPr>
                <w:rFonts w:ascii="仿宋" w:eastAsia="仿宋" w:hAnsi="仿宋" w:cs="仿宋" w:hint="eastAsia"/>
                <w:sz w:val="24"/>
                <w:szCs w:val="24"/>
              </w:rPr>
              <w:t>采购</w:t>
            </w:r>
            <w:r>
              <w:rPr>
                <w:rFonts w:ascii="仿宋" w:eastAsia="仿宋" w:hAnsi="仿宋" w:cs="仿宋"/>
                <w:sz w:val="24"/>
                <w:szCs w:val="24"/>
              </w:rPr>
              <w:t>方式选择</w:t>
            </w:r>
            <w:r>
              <w:rPr>
                <w:rFonts w:ascii="仿宋" w:eastAsia="仿宋" w:hAnsi="仿宋" w:cs="仿宋" w:hint="eastAsia"/>
                <w:sz w:val="24"/>
                <w:szCs w:val="24"/>
              </w:rPr>
              <w:t>、</w:t>
            </w:r>
            <w:r>
              <w:rPr>
                <w:rFonts w:ascii="仿宋" w:eastAsia="仿宋" w:hAnsi="仿宋" w:cs="仿宋"/>
                <w:sz w:val="24"/>
                <w:szCs w:val="24"/>
              </w:rPr>
              <w:t>土地使用问题</w:t>
            </w:r>
            <w:r>
              <w:rPr>
                <w:rFonts w:ascii="仿宋" w:eastAsia="仿宋" w:hAnsi="仿宋" w:cs="仿宋" w:hint="eastAsia"/>
                <w:sz w:val="24"/>
                <w:szCs w:val="24"/>
              </w:rPr>
              <w:t>及</w:t>
            </w:r>
            <w:r>
              <w:rPr>
                <w:rFonts w:ascii="仿宋" w:eastAsia="仿宋" w:hAnsi="仿宋" w:cs="仿宋"/>
                <w:sz w:val="24"/>
                <w:szCs w:val="24"/>
              </w:rPr>
              <w:t>相关资金机制做出了明确规定。</w:t>
            </w:r>
          </w:p>
          <w:p w:rsidR="00B37390" w:rsidRDefault="006E6C5D" w:rsidP="00CB7614">
            <w:pPr>
              <w:spacing w:line="360" w:lineRule="auto"/>
              <w:ind w:firstLineChars="200" w:firstLine="480"/>
              <w:jc w:val="both"/>
              <w:rPr>
                <w:rFonts w:ascii="仿宋" w:eastAsia="仿宋" w:hAnsi="仿宋" w:cs="仿宋"/>
                <w:sz w:val="24"/>
                <w:szCs w:val="24"/>
              </w:rPr>
            </w:pPr>
            <w:r>
              <w:rPr>
                <w:rFonts w:ascii="仿宋" w:eastAsia="仿宋" w:hAnsi="仿宋" w:cs="仿宋"/>
                <w:sz w:val="24"/>
                <w:szCs w:val="24"/>
              </w:rPr>
              <w:t>1.</w:t>
            </w:r>
            <w:r>
              <w:rPr>
                <w:rFonts w:ascii="仿宋" w:eastAsia="仿宋" w:hAnsi="仿宋" w:cs="仿宋" w:hint="eastAsia"/>
                <w:sz w:val="24"/>
                <w:szCs w:val="24"/>
              </w:rPr>
              <w:t>英国的PPP模式大致分为两个阶段，分别是PFI阶段和PF2阶段。在2012年以前PFI是英国应用最广泛的PPP模式，PFI模式下允许私人部门参与到公共设施的设计、建造、投融资和运营环节，旨在提高公共产品质量并更好地维护公共资产。伦敦地铁即为以30年特许经营权为基础采取PPP模式建造而成的。但在运行过程中PFI暴露出一些问题，比如成本浪费、合同灵活性差、项目透明度低、风险收益分配不合理等。鉴于PFI模式的不足，英国政府于2012年推出了一种新的PPP模式——PF</w:t>
            </w:r>
            <w:r>
              <w:rPr>
                <w:rFonts w:ascii="仿宋" w:eastAsia="仿宋" w:hAnsi="仿宋" w:cs="仿宋"/>
                <w:sz w:val="24"/>
                <w:szCs w:val="24"/>
              </w:rPr>
              <w:t>2</w:t>
            </w:r>
            <w:r>
              <w:rPr>
                <w:rFonts w:ascii="仿宋" w:eastAsia="仿宋" w:hAnsi="仿宋" w:cs="仿宋" w:hint="eastAsia"/>
                <w:sz w:val="24"/>
                <w:szCs w:val="24"/>
              </w:rPr>
              <w:t>。英国基础（Infrastructure</w:t>
            </w:r>
            <w:r>
              <w:rPr>
                <w:rFonts w:ascii="Calibri" w:eastAsia="仿宋" w:hAnsi="Calibri" w:cs="Calibri"/>
                <w:sz w:val="24"/>
                <w:szCs w:val="24"/>
              </w:rPr>
              <w:t> </w:t>
            </w:r>
            <w:r>
              <w:rPr>
                <w:rFonts w:ascii="仿宋" w:eastAsia="仿宋" w:hAnsi="仿宋" w:cs="仿宋" w:hint="eastAsia"/>
                <w:sz w:val="24"/>
                <w:szCs w:val="24"/>
              </w:rPr>
              <w:t>UK，IUK）全面负责PPP工作，为所有公共管理部门提供PPP的专业管理，并负责批准英格兰地区的PFI交易（苏格兰、威尔士和北爱尔兰的PFI交易由各地方负责审批）。2010年后，IUK合并了PPP工作组和“地方合作伙伴关系组织”的职能，统一管理实施PF2项目。截至2012年3月，在PFI下共有717个项目，总投资547亿英镑，其中，648个处于运行阶段。</w:t>
            </w:r>
          </w:p>
          <w:p w:rsidR="00B37390" w:rsidRDefault="006E6C5D" w:rsidP="00CB7614">
            <w:pPr>
              <w:spacing w:line="360" w:lineRule="auto"/>
              <w:ind w:firstLineChars="200" w:firstLine="480"/>
              <w:jc w:val="both"/>
              <w:rPr>
                <w:rFonts w:ascii="仿宋" w:eastAsia="仿宋" w:hAnsi="仿宋" w:cs="仿宋"/>
                <w:sz w:val="24"/>
                <w:szCs w:val="24"/>
              </w:rPr>
            </w:pPr>
            <w:r>
              <w:rPr>
                <w:rFonts w:ascii="仿宋" w:eastAsia="仿宋" w:hAnsi="仿宋" w:cs="仿宋"/>
                <w:sz w:val="24"/>
                <w:szCs w:val="24"/>
              </w:rPr>
              <w:t>2.</w:t>
            </w:r>
            <w:r>
              <w:rPr>
                <w:rFonts w:ascii="仿宋" w:eastAsia="仿宋" w:hAnsi="仿宋" w:cs="仿宋" w:hint="eastAsia"/>
                <w:sz w:val="24"/>
                <w:szCs w:val="24"/>
              </w:rPr>
              <w:t>1991~2013年加拿大累计启动PPP项目206个，项目总价值超过630亿美元，项目涉及交通、医疗、司法、教育、文化、住房、环境和国防等行业。目前加拿大的PPP项目大约占所有公共领域项目的15%~20%左右。私人部门负责PPP项目设计、建造、运营和维护的全过程，以避免由不同投资人负责单一阶段带来的风险和责任推诿；政府在项目建设完成前不承担支付责任，支付的阶段延伸至整个项目的生命周期，同时支付的前提是私人部门提供的服务达到事先约定的标准。PPP</w:t>
            </w:r>
            <w:r>
              <w:rPr>
                <w:rFonts w:ascii="Calibri" w:eastAsia="仿宋" w:hAnsi="Calibri" w:cs="Calibri"/>
                <w:sz w:val="24"/>
                <w:szCs w:val="24"/>
              </w:rPr>
              <w:t> </w:t>
            </w:r>
            <w:r>
              <w:rPr>
                <w:rFonts w:ascii="仿宋" w:eastAsia="仿宋" w:hAnsi="仿宋" w:cs="仿宋" w:hint="eastAsia"/>
                <w:sz w:val="24"/>
                <w:szCs w:val="24"/>
              </w:rPr>
              <w:t>Canada专门负责协助政府推广和宣传PPP模式，参与具体PPP项目开发和实施，审核和建议联邦级的PPP项目，为PPP管理制定政策和最优实践，提供技术援助等，并负责与地方级PPP单位的合作。加拿大PPP模式具有其自身的特点：私人部门参与PPP项目并非单纯的为基础设施项目融资，项目的最终目的是提供公共服务；具有专业技术和经验优势；引入竞争，鼓励创新、降低成本；资本市场融资，加拿大建立了为</w:t>
            </w:r>
            <w:proofErr w:type="spellStart"/>
            <w:r>
              <w:rPr>
                <w:rFonts w:ascii="仿宋" w:eastAsia="仿宋" w:hAnsi="仿宋" w:cs="仿宋" w:hint="eastAsia"/>
                <w:sz w:val="24"/>
                <w:szCs w:val="24"/>
              </w:rPr>
              <w:t>PPP</w:t>
            </w:r>
            <w:proofErr w:type="spellEnd"/>
            <w:r>
              <w:rPr>
                <w:rFonts w:ascii="仿宋" w:eastAsia="仿宋" w:hAnsi="仿宋" w:cs="仿宋" w:hint="eastAsia"/>
                <w:sz w:val="24"/>
                <w:szCs w:val="24"/>
              </w:rPr>
              <w:t>项目提供资金的项目债券融资市场；注重推广和创新，根据不断变化的外部环境做出相应调整。</w:t>
            </w:r>
          </w:p>
          <w:p w:rsidR="00B37390" w:rsidRDefault="006E6C5D" w:rsidP="00CB7614">
            <w:pPr>
              <w:spacing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3.澳大利亚于20世纪80年代开始在基础设施建设领域运用PPP模式，为了促进经济增长和提高效率，澳大利亚政府在PPP模式的推广过程中，不断的加大私人资本参与范围，并将项目建设和运营的风险更多得交由项目公司（SPV）承担，使得私人资本享</w:t>
            </w:r>
            <w:r>
              <w:rPr>
                <w:rFonts w:ascii="仿宋" w:eastAsia="仿宋" w:hAnsi="仿宋" w:cs="仿宋" w:hint="eastAsia"/>
                <w:sz w:val="24"/>
                <w:szCs w:val="24"/>
              </w:rPr>
              <w:lastRenderedPageBreak/>
              <w:t>受的收益同期承担风险之间产生不匹配，进而导致部分PPP项目以失败告终。2000年以来，澳大利亚政府对现行法律进行修订，并制定特别法律，保障私人资本的权益，以进一步推广PPP模式的发展。澳大利亚成立了澳大利亚基础设施局（IAU），负责全国各级政府基础设施建设需求和政策，业务不局限于PPP，推广PPP仅是职能之一。2008年IAU会同澳大利亚全国PPP论坛制定了全国性的PPP政策框架和标准，各级政府（州）在此基础上制定本地的指南。</w:t>
            </w:r>
          </w:p>
          <w:p w:rsidR="00B37390" w:rsidRDefault="006E6C5D" w:rsidP="00CB7614">
            <w:pPr>
              <w:spacing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此外</w:t>
            </w:r>
            <w:r>
              <w:rPr>
                <w:rFonts w:ascii="仿宋" w:eastAsia="仿宋" w:hAnsi="仿宋" w:cs="仿宋"/>
                <w:sz w:val="24"/>
                <w:szCs w:val="24"/>
              </w:rPr>
              <w:t>，诸多国外学者亦对PPP模式进行了深入研究。</w:t>
            </w:r>
            <w:r>
              <w:rPr>
                <w:rFonts w:ascii="仿宋" w:eastAsia="仿宋" w:hAnsi="仿宋" w:cs="仿宋" w:hint="eastAsia"/>
                <w:sz w:val="24"/>
                <w:szCs w:val="24"/>
              </w:rPr>
              <w:t>其中</w:t>
            </w:r>
            <w:r>
              <w:rPr>
                <w:rFonts w:ascii="仿宋" w:eastAsia="仿宋" w:hAnsi="仿宋" w:cs="仿宋"/>
                <w:sz w:val="24"/>
                <w:szCs w:val="24"/>
              </w:rPr>
              <w:t>，</w:t>
            </w:r>
            <w:r>
              <w:rPr>
                <w:rFonts w:ascii="仿宋" w:eastAsia="仿宋" w:hAnsi="仿宋" w:cs="仿宋" w:hint="eastAsia"/>
                <w:sz w:val="24"/>
                <w:szCs w:val="24"/>
              </w:rPr>
              <w:t>有</w:t>
            </w:r>
            <w:r>
              <w:rPr>
                <w:rFonts w:ascii="仿宋" w:eastAsia="仿宋" w:hAnsi="仿宋" w:cs="仿宋"/>
                <w:sz w:val="24"/>
                <w:szCs w:val="24"/>
              </w:rPr>
              <w:t>对PPP模式的宏观分析，代表作有</w:t>
            </w:r>
            <w:r>
              <w:rPr>
                <w:rFonts w:ascii="仿宋" w:eastAsia="仿宋" w:hAnsi="仿宋" w:cs="仿宋" w:hint="eastAsia"/>
                <w:sz w:val="24"/>
                <w:szCs w:val="24"/>
              </w:rPr>
              <w:t>Carlos Oliveira Cruz 和 Rui Cunha Marques的《PPP模式可行性定量分析的理论研究》</w:t>
            </w:r>
            <w:r>
              <w:rPr>
                <w:rFonts w:ascii="仿宋" w:eastAsia="仿宋" w:hAnsi="仿宋" w:cs="仿宋"/>
                <w:color w:val="C00000"/>
                <w:sz w:val="24"/>
                <w:szCs w:val="24"/>
              </w:rPr>
              <w:t>；</w:t>
            </w:r>
            <w:r>
              <w:rPr>
                <w:rFonts w:ascii="仿宋" w:eastAsia="仿宋" w:hAnsi="仿宋" w:cs="仿宋" w:hint="eastAsia"/>
                <w:sz w:val="24"/>
                <w:szCs w:val="24"/>
              </w:rPr>
              <w:t>也有将</w:t>
            </w:r>
            <w:r>
              <w:rPr>
                <w:rFonts w:ascii="仿宋" w:eastAsia="仿宋" w:hAnsi="仿宋" w:cs="仿宋"/>
                <w:sz w:val="24"/>
                <w:szCs w:val="24"/>
              </w:rPr>
              <w:t>PPP模式与其他问题相结合</w:t>
            </w:r>
            <w:r>
              <w:rPr>
                <w:rFonts w:ascii="仿宋" w:eastAsia="仿宋" w:hAnsi="仿宋" w:cs="仿宋" w:hint="eastAsia"/>
                <w:sz w:val="24"/>
                <w:szCs w:val="24"/>
              </w:rPr>
              <w:t>的著作</w:t>
            </w:r>
            <w:r>
              <w:rPr>
                <w:rFonts w:ascii="仿宋" w:eastAsia="仿宋" w:hAnsi="仿宋" w:cs="仿宋"/>
                <w:sz w:val="24"/>
                <w:szCs w:val="24"/>
              </w:rPr>
              <w:t>，如</w:t>
            </w:r>
            <w:r>
              <w:rPr>
                <w:rFonts w:ascii="仿宋" w:eastAsia="仿宋" w:hAnsi="仿宋" w:cs="仿宋" w:hint="eastAsia"/>
                <w:sz w:val="24"/>
                <w:szCs w:val="24"/>
              </w:rPr>
              <w:t>[美]E.S.萨瓦斯所</w:t>
            </w:r>
            <w:r>
              <w:rPr>
                <w:rFonts w:ascii="仿宋" w:eastAsia="仿宋" w:hAnsi="仿宋" w:cs="仿宋"/>
                <w:sz w:val="24"/>
                <w:szCs w:val="24"/>
              </w:rPr>
              <w:t>著的</w:t>
            </w:r>
            <w:r>
              <w:rPr>
                <w:rFonts w:ascii="仿宋" w:eastAsia="仿宋" w:hAnsi="仿宋" w:cs="仿宋" w:hint="eastAsia"/>
                <w:sz w:val="24"/>
                <w:szCs w:val="24"/>
              </w:rPr>
              <w:t>《民营化与PPP模式：推动政府和社会资本合作》</w:t>
            </w:r>
            <w:r>
              <w:rPr>
                <w:rFonts w:ascii="仿宋" w:eastAsia="仿宋" w:hAnsi="仿宋" w:cs="仿宋"/>
                <w:sz w:val="24"/>
                <w:szCs w:val="24"/>
              </w:rPr>
              <w:t>，</w:t>
            </w:r>
            <w:r>
              <w:rPr>
                <w:rFonts w:ascii="仿宋" w:eastAsia="仿宋" w:hAnsi="仿宋" w:cs="仿宋" w:hint="eastAsia"/>
                <w:sz w:val="24"/>
                <w:szCs w:val="24"/>
              </w:rPr>
              <w:t xml:space="preserve">全书对民营化与PPP模式进行了深入、透彻的分析。 </w:t>
            </w:r>
          </w:p>
        </w:tc>
      </w:tr>
      <w:tr w:rsidR="00B37390">
        <w:trPr>
          <w:trHeight w:val="4585"/>
          <w:jc w:val="center"/>
        </w:trPr>
        <w:tc>
          <w:tcPr>
            <w:tcW w:w="9366" w:type="dxa"/>
            <w:gridSpan w:val="8"/>
          </w:tcPr>
          <w:p w:rsidR="00B37390" w:rsidRDefault="006E6C5D">
            <w:pPr>
              <w:rPr>
                <w:rFonts w:eastAsia="楷体_GB2312"/>
                <w:sz w:val="28"/>
                <w:szCs w:val="28"/>
              </w:rPr>
            </w:pPr>
            <w:r>
              <w:rPr>
                <w:rFonts w:eastAsia="楷体_GB2312" w:hint="eastAsia"/>
                <w:sz w:val="28"/>
                <w:szCs w:val="28"/>
              </w:rPr>
              <w:lastRenderedPageBreak/>
              <w:t>本项目学生有关的研究积累和已取得的成绩</w:t>
            </w:r>
          </w:p>
          <w:p w:rsidR="00B37390" w:rsidRDefault="006E6C5D" w:rsidP="00CB7614">
            <w:pPr>
              <w:pStyle w:val="HTML"/>
              <w:numPr>
                <w:ilvl w:val="0"/>
                <w:numId w:val="6"/>
              </w:numPr>
              <w:shd w:val="clear" w:color="auto" w:fill="FFFFFF"/>
              <w:spacing w:after="140" w:line="360" w:lineRule="auto"/>
              <w:ind w:firstLineChars="200" w:firstLine="482"/>
              <w:jc w:val="both"/>
              <w:rPr>
                <w:rFonts w:ascii="仿宋" w:eastAsia="仿宋" w:hAnsi="仿宋" w:cs="仿宋" w:hint="default"/>
                <w:b/>
                <w:color w:val="333333"/>
                <w:shd w:val="clear" w:color="auto" w:fill="FFFFFF"/>
              </w:rPr>
            </w:pPr>
            <w:r>
              <w:rPr>
                <w:rFonts w:ascii="仿宋" w:eastAsia="仿宋" w:hAnsi="仿宋" w:cs="仿宋"/>
                <w:b/>
                <w:color w:val="333333"/>
                <w:shd w:val="clear" w:color="auto" w:fill="FFFFFF"/>
              </w:rPr>
              <w:t>相关研究工作积累</w:t>
            </w:r>
          </w:p>
          <w:p w:rsidR="00B37390" w:rsidRDefault="006E6C5D" w:rsidP="00CB7614">
            <w:pPr>
              <w:numPr>
                <w:ilvl w:val="0"/>
                <w:numId w:val="9"/>
              </w:numPr>
              <w:spacing w:after="14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自身具备的知识条件</w:t>
            </w:r>
          </w:p>
          <w:p w:rsidR="00B37390" w:rsidRDefault="006E6C5D" w:rsidP="00CB7614">
            <w:pPr>
              <w:spacing w:after="14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预期准备的研究中，我们在导师的指导下对文旅PPP</w:t>
            </w:r>
            <w:r>
              <w:rPr>
                <w:rFonts w:ascii="仿宋" w:eastAsia="仿宋" w:hAnsi="仿宋" w:cs="仿宋"/>
                <w:sz w:val="24"/>
                <w:szCs w:val="24"/>
              </w:rPr>
              <w:t>模式</w:t>
            </w:r>
            <w:r>
              <w:rPr>
                <w:rFonts w:ascii="仿宋" w:eastAsia="仿宋" w:hAnsi="仿宋" w:cs="仿宋" w:hint="eastAsia"/>
                <w:sz w:val="24"/>
                <w:szCs w:val="24"/>
              </w:rPr>
              <w:t>等相关理论知识以及国外一些发达国家的文旅PPP制度进行了较为系统的学习；</w:t>
            </w:r>
          </w:p>
          <w:p w:rsidR="00B37390" w:rsidRDefault="006E6C5D" w:rsidP="00CB7614">
            <w:pPr>
              <w:spacing w:after="14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针对本项目所研究</w:t>
            </w:r>
            <w:r w:rsidRPr="00003A27">
              <w:rPr>
                <w:rFonts w:ascii="仿宋" w:eastAsia="仿宋" w:hAnsi="仿宋" w:cs="仿宋"/>
                <w:sz w:val="24"/>
                <w:szCs w:val="24"/>
              </w:rPr>
              <w:t>的</w:t>
            </w:r>
            <w:r>
              <w:rPr>
                <w:rFonts w:ascii="仿宋" w:eastAsia="仿宋" w:hAnsi="仿宋" w:cs="仿宋" w:hint="eastAsia"/>
                <w:sz w:val="24"/>
                <w:szCs w:val="24"/>
              </w:rPr>
              <w:t>内容，本组成员收集并阅读了相关法律法规</w:t>
            </w:r>
            <w:r w:rsidRPr="0094256D">
              <w:rPr>
                <w:rFonts w:ascii="仿宋" w:eastAsia="仿宋" w:hAnsi="仿宋" w:cs="仿宋"/>
                <w:sz w:val="24"/>
                <w:szCs w:val="24"/>
              </w:rPr>
              <w:t>和</w:t>
            </w:r>
            <w:r>
              <w:rPr>
                <w:rFonts w:ascii="仿宋" w:eastAsia="仿宋" w:hAnsi="仿宋" w:cs="仿宋" w:hint="eastAsia"/>
                <w:sz w:val="24"/>
                <w:szCs w:val="24"/>
              </w:rPr>
              <w:t>书籍。如:《政府和社会资本合作（PPP）1000问》（郑建新著）《政府和社会资本合作（PPP）全流程指引》 （王玲燕著）《PPP项目运作实务》（周兰萍著）《政府和社会资本合作（PPP）项目法律实务》（曹珊著）《PP</w:t>
            </w:r>
            <w:r>
              <w:rPr>
                <w:rFonts w:ascii="仿宋" w:eastAsia="仿宋" w:hAnsi="仿宋" w:cs="仿宋"/>
                <w:sz w:val="24"/>
                <w:szCs w:val="24"/>
              </w:rPr>
              <w:t>P</w:t>
            </w:r>
            <w:r>
              <w:rPr>
                <w:rFonts w:ascii="仿宋" w:eastAsia="仿宋" w:hAnsi="仿宋" w:cs="仿宋" w:hint="eastAsia"/>
                <w:sz w:val="24"/>
                <w:szCs w:val="24"/>
              </w:rPr>
              <w:t>项目融金术:融资结构、模式与工具》</w:t>
            </w:r>
            <w:r>
              <w:rPr>
                <w:rFonts w:ascii="仿宋" w:eastAsia="仿宋" w:hAnsi="仿宋" w:cs="仿宋"/>
                <w:sz w:val="24"/>
                <w:szCs w:val="24"/>
              </w:rPr>
              <w:t>（张继峰著）</w:t>
            </w:r>
            <w:r>
              <w:rPr>
                <w:rFonts w:ascii="仿宋" w:eastAsia="仿宋" w:hAnsi="仿宋" w:cs="仿宋" w:hint="eastAsia"/>
                <w:sz w:val="24"/>
                <w:szCs w:val="24"/>
              </w:rPr>
              <w:t>《特许经营项目融资(BOT、PFI和PPP)》</w:t>
            </w:r>
            <w:r>
              <w:rPr>
                <w:rFonts w:ascii="仿宋" w:eastAsia="仿宋" w:hAnsi="仿宋" w:cs="仿宋"/>
                <w:sz w:val="24"/>
                <w:szCs w:val="24"/>
              </w:rPr>
              <w:t>（王守清、柯永建著）</w:t>
            </w:r>
            <w:r>
              <w:rPr>
                <w:rFonts w:ascii="仿宋" w:eastAsia="仿宋" w:hAnsi="仿宋" w:cs="仿宋" w:hint="eastAsia"/>
                <w:sz w:val="24"/>
                <w:szCs w:val="24"/>
              </w:rPr>
              <w:t>《PPP模式与结构化融资》</w:t>
            </w:r>
            <w:r>
              <w:rPr>
                <w:rFonts w:ascii="仿宋" w:eastAsia="仿宋" w:hAnsi="仿宋" w:cs="仿宋"/>
                <w:sz w:val="24"/>
                <w:szCs w:val="24"/>
              </w:rPr>
              <w:t>（余文恭著）</w:t>
            </w:r>
            <w:r>
              <w:rPr>
                <w:rFonts w:ascii="仿宋" w:eastAsia="仿宋" w:hAnsi="仿宋" w:cs="仿宋" w:hint="eastAsia"/>
                <w:sz w:val="24"/>
                <w:szCs w:val="24"/>
              </w:rPr>
              <w:t>《PPP全流程运作实务 核心要点图解与疑难问题剖析》（中国建筑股份有限公司法律事务部</w:t>
            </w:r>
            <w:r>
              <w:rPr>
                <w:rFonts w:ascii="Calibri" w:eastAsia="仿宋" w:hAnsi="Calibri" w:cs="Calibri"/>
                <w:sz w:val="24"/>
                <w:szCs w:val="24"/>
              </w:rPr>
              <w:t> </w:t>
            </w:r>
            <w:r>
              <w:rPr>
                <w:rFonts w:ascii="仿宋" w:eastAsia="仿宋" w:hAnsi="仿宋" w:cs="Calibri" w:hint="eastAsia"/>
                <w:sz w:val="24"/>
                <w:szCs w:val="24"/>
              </w:rPr>
              <w:t>著</w:t>
            </w:r>
            <w:r>
              <w:rPr>
                <w:rFonts w:ascii="仿宋" w:eastAsia="仿宋" w:hAnsi="仿宋" w:cs="Calibri"/>
                <w:sz w:val="24"/>
                <w:szCs w:val="24"/>
              </w:rPr>
              <w:t>）</w:t>
            </w:r>
            <w:r>
              <w:rPr>
                <w:rFonts w:ascii="仿宋" w:eastAsia="仿宋" w:hAnsi="仿宋" w:cs="Calibri" w:hint="eastAsia"/>
                <w:sz w:val="24"/>
                <w:szCs w:val="24"/>
              </w:rPr>
              <w:t>。</w:t>
            </w:r>
          </w:p>
          <w:p w:rsidR="00B37390" w:rsidRDefault="006E6C5D" w:rsidP="00CB7614">
            <w:pPr>
              <w:spacing w:after="14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2．自身的特长与兴趣</w:t>
            </w:r>
          </w:p>
          <w:p w:rsidR="00B37390" w:rsidRDefault="006E6C5D" w:rsidP="00CB7614">
            <w:pPr>
              <w:spacing w:after="14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我们积极关注着</w:t>
            </w:r>
            <w:r>
              <w:rPr>
                <w:rFonts w:ascii="仿宋" w:eastAsia="仿宋" w:hAnsi="仿宋" w:cs="仿宋"/>
                <w:sz w:val="24"/>
                <w:szCs w:val="24"/>
              </w:rPr>
              <w:t>近</w:t>
            </w:r>
            <w:r>
              <w:rPr>
                <w:rFonts w:ascii="仿宋" w:eastAsia="仿宋" w:hAnsi="仿宋" w:cs="仿宋" w:hint="eastAsia"/>
                <w:sz w:val="24"/>
                <w:szCs w:val="24"/>
              </w:rPr>
              <w:t>几年来PPP发展的新动态，并于 2018 年 2月发现著名景点波月洞正在着手推进PPP文旅项目。</w:t>
            </w:r>
            <w:r w:rsidR="00C022A5" w:rsidRPr="00C022A5">
              <w:rPr>
                <w:rFonts w:ascii="仿宋" w:eastAsia="仿宋" w:hAnsi="仿宋" w:cs="仿宋" w:hint="eastAsia"/>
                <w:sz w:val="24"/>
                <w:szCs w:val="24"/>
              </w:rPr>
              <w:t>我们了解到，现行的旅游管理模式已经不能适应新的PPP文旅模式，旅游产业升级必然推行，但是建设怎样真正适合波月洞的PPP模式，确</w:t>
            </w:r>
            <w:r w:rsidR="00C022A5" w:rsidRPr="00C022A5">
              <w:rPr>
                <w:rFonts w:ascii="仿宋" w:eastAsia="仿宋" w:hAnsi="仿宋" w:cs="仿宋" w:hint="eastAsia"/>
                <w:sz w:val="24"/>
                <w:szCs w:val="24"/>
              </w:rPr>
              <w:lastRenderedPageBreak/>
              <w:t>实是一个难以解决的问题。自PPP文旅项目开展以来，我们都积极参与娄底市波月洞西游文化园项目建设，企图同步了解项目进展情况。我们希望游客们的意见能被充分吸收，政府和当地居民能够更好沟通，项目公司能更加切实地推进项目。</w:t>
            </w:r>
            <w:r>
              <w:rPr>
                <w:rFonts w:ascii="仿宋" w:eastAsia="仿宋" w:hAnsi="仿宋" w:cs="仿宋" w:hint="eastAsia"/>
                <w:sz w:val="24"/>
                <w:szCs w:val="24"/>
              </w:rPr>
              <w:t>但是在项目建设过程中，我们</w:t>
            </w:r>
            <w:r>
              <w:rPr>
                <w:rFonts w:ascii="仿宋" w:eastAsia="仿宋" w:hAnsi="仿宋" w:cs="仿宋"/>
                <w:sz w:val="24"/>
                <w:szCs w:val="24"/>
              </w:rPr>
              <w:t>发现，</w:t>
            </w:r>
            <w:r>
              <w:rPr>
                <w:rFonts w:ascii="仿宋" w:eastAsia="仿宋" w:hAnsi="仿宋" w:cs="仿宋" w:hint="eastAsia"/>
                <w:sz w:val="24"/>
                <w:szCs w:val="24"/>
              </w:rPr>
              <w:t>大众的意见普遍难以上传，社会资本和政府思路对接有碍，催生了不少法律问题。因此，小组以自身兴趣与</w:t>
            </w:r>
            <w:r w:rsidR="00003A27" w:rsidRPr="00003A27">
              <w:rPr>
                <w:rFonts w:ascii="仿宋" w:eastAsia="仿宋" w:hAnsi="仿宋" w:cs="仿宋" w:hint="eastAsia"/>
                <w:sz w:val="24"/>
                <w:szCs w:val="24"/>
              </w:rPr>
              <w:t>实践</w:t>
            </w:r>
            <w:r w:rsidR="00003A27">
              <w:rPr>
                <w:rFonts w:ascii="仿宋" w:eastAsia="仿宋" w:hAnsi="仿宋" w:cs="仿宋" w:hint="eastAsia"/>
                <w:sz w:val="24"/>
                <w:szCs w:val="24"/>
              </w:rPr>
              <w:t>能力</w:t>
            </w:r>
            <w:r>
              <w:rPr>
                <w:rFonts w:ascii="仿宋" w:eastAsia="仿宋" w:hAnsi="仿宋" w:cs="仿宋" w:hint="eastAsia"/>
                <w:sz w:val="24"/>
                <w:szCs w:val="24"/>
              </w:rPr>
              <w:t>为基础，深入调研，开展此次大学生创新实践活动。</w:t>
            </w:r>
          </w:p>
          <w:p w:rsidR="00B37390" w:rsidRDefault="006E6C5D" w:rsidP="00CB7614">
            <w:pPr>
              <w:spacing w:after="14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3.实践能力及特长</w:t>
            </w:r>
          </w:p>
          <w:p w:rsidR="00B37390" w:rsidRDefault="006E6C5D" w:rsidP="00CB7614">
            <w:pPr>
              <w:spacing w:after="140" w:line="360" w:lineRule="auto"/>
              <w:ind w:firstLineChars="200" w:firstLine="480"/>
              <w:jc w:val="both"/>
              <w:rPr>
                <w:rFonts w:ascii="仿宋" w:eastAsia="仿宋" w:hAnsi="仿宋" w:cs="仿宋"/>
                <w:sz w:val="24"/>
                <w:szCs w:val="24"/>
              </w:rPr>
            </w:pPr>
            <w:r>
              <w:rPr>
                <w:rFonts w:ascii="仿宋" w:eastAsia="仿宋" w:hAnsi="仿宋"/>
                <w:sz w:val="24"/>
                <w:szCs w:val="24"/>
              </w:rPr>
              <w:t>小组成员参与过学校迎新、校庆</w:t>
            </w:r>
            <w:r w:rsidR="00BA7A45">
              <w:rPr>
                <w:rFonts w:ascii="仿宋" w:eastAsia="仿宋" w:hAnsi="仿宋" w:hint="eastAsia"/>
                <w:sz w:val="24"/>
                <w:szCs w:val="24"/>
              </w:rPr>
              <w:t>、</w:t>
            </w:r>
            <w:r w:rsidR="00BA7A45" w:rsidRPr="00BA7A45">
              <w:rPr>
                <w:rFonts w:ascii="仿宋" w:eastAsia="仿宋" w:hAnsi="仿宋"/>
                <w:sz w:val="24"/>
                <w:szCs w:val="24"/>
              </w:rPr>
              <w:t>爱心家教</w:t>
            </w:r>
            <w:r w:rsidR="00BA7A45" w:rsidRPr="00BA7A45">
              <w:rPr>
                <w:rFonts w:ascii="仿宋" w:eastAsia="仿宋" w:hAnsi="仿宋" w:hint="eastAsia"/>
                <w:sz w:val="24"/>
                <w:szCs w:val="24"/>
              </w:rPr>
              <w:t>、</w:t>
            </w:r>
            <w:r w:rsidRPr="00BA7A45">
              <w:rPr>
                <w:rFonts w:ascii="仿宋" w:eastAsia="仿宋" w:hAnsi="仿宋"/>
                <w:sz w:val="24"/>
                <w:szCs w:val="24"/>
              </w:rPr>
              <w:t>班团培训</w:t>
            </w:r>
            <w:r>
              <w:rPr>
                <w:rFonts w:ascii="仿宋" w:eastAsia="仿宋" w:hAnsi="仿宋"/>
                <w:sz w:val="24"/>
                <w:szCs w:val="24"/>
              </w:rPr>
              <w:t>等一系列志愿者活动，</w:t>
            </w:r>
            <w:r>
              <w:rPr>
                <w:rFonts w:ascii="仿宋" w:eastAsia="仿宋" w:hAnsi="仿宋" w:hint="eastAsia"/>
                <w:sz w:val="24"/>
                <w:szCs w:val="24"/>
              </w:rPr>
              <w:t>拥</w:t>
            </w:r>
            <w:r>
              <w:rPr>
                <w:rFonts w:ascii="仿宋" w:eastAsia="仿宋" w:hAnsi="仿宋"/>
                <w:sz w:val="24"/>
                <w:szCs w:val="24"/>
              </w:rPr>
              <w:t>有较强的</w:t>
            </w:r>
            <w:r>
              <w:rPr>
                <w:rFonts w:ascii="仿宋" w:eastAsia="仿宋" w:hAnsi="仿宋" w:hint="eastAsia"/>
                <w:sz w:val="24"/>
                <w:szCs w:val="24"/>
              </w:rPr>
              <w:t>实践</w:t>
            </w:r>
            <w:r>
              <w:rPr>
                <w:rFonts w:ascii="仿宋" w:eastAsia="仿宋" w:hAnsi="仿宋"/>
                <w:sz w:val="24"/>
                <w:szCs w:val="24"/>
              </w:rPr>
              <w:t>能力、沟通能力</w:t>
            </w:r>
            <w:r>
              <w:rPr>
                <w:rFonts w:ascii="仿宋" w:eastAsia="仿宋" w:hAnsi="仿宋" w:hint="eastAsia"/>
                <w:sz w:val="24"/>
                <w:szCs w:val="24"/>
              </w:rPr>
              <w:t>和团队合作能力；</w:t>
            </w:r>
          </w:p>
          <w:p w:rsidR="00B37390" w:rsidRDefault="006E6C5D" w:rsidP="00CB7614">
            <w:pPr>
              <w:spacing w:after="140" w:line="360" w:lineRule="auto"/>
              <w:ind w:firstLineChars="200" w:firstLine="480"/>
              <w:jc w:val="both"/>
              <w:rPr>
                <w:rFonts w:ascii="仿宋" w:eastAsia="仿宋" w:hAnsi="仿宋"/>
                <w:sz w:val="24"/>
                <w:szCs w:val="24"/>
              </w:rPr>
            </w:pPr>
            <w:r>
              <w:rPr>
                <w:rFonts w:ascii="仿宋" w:eastAsia="仿宋" w:hAnsi="仿宋" w:hint="eastAsia"/>
                <w:sz w:val="24"/>
                <w:szCs w:val="24"/>
              </w:rPr>
              <w:t>小组成员曾在学校的各类媒体、组织中负责各项工作，包括文章撰写发表、财务策划结算等，积累了搜集、分析资料、提出问题、解决问题的能力，为本次项目的展开打下了良好的基础。</w:t>
            </w:r>
          </w:p>
          <w:p w:rsidR="00B37390" w:rsidRDefault="006E6C5D" w:rsidP="00CB7614">
            <w:pPr>
              <w:spacing w:after="140" w:line="360" w:lineRule="auto"/>
              <w:ind w:firstLineChars="200" w:firstLine="482"/>
              <w:jc w:val="both"/>
              <w:rPr>
                <w:rFonts w:ascii="仿宋" w:eastAsia="仿宋" w:hAnsi="仿宋"/>
                <w:b/>
                <w:sz w:val="24"/>
                <w:szCs w:val="24"/>
              </w:rPr>
            </w:pPr>
            <w:r>
              <w:rPr>
                <w:rFonts w:ascii="仿宋" w:eastAsia="仿宋" w:hAnsi="仿宋" w:hint="eastAsia"/>
                <w:b/>
                <w:sz w:val="24"/>
                <w:szCs w:val="24"/>
              </w:rPr>
              <w:t>二、</w:t>
            </w:r>
            <w:r>
              <w:rPr>
                <w:rFonts w:ascii="仿宋" w:eastAsia="仿宋" w:hAnsi="仿宋"/>
                <w:b/>
                <w:sz w:val="24"/>
                <w:szCs w:val="24"/>
              </w:rPr>
              <w:t>已取得的成绩</w:t>
            </w:r>
          </w:p>
          <w:p w:rsidR="00B37390" w:rsidRDefault="006E6C5D" w:rsidP="00CB7614">
            <w:pPr>
              <w:spacing w:after="140" w:line="360" w:lineRule="auto"/>
              <w:ind w:firstLineChars="200" w:firstLine="480"/>
              <w:jc w:val="both"/>
              <w:rPr>
                <w:rFonts w:ascii="仿宋" w:eastAsia="仿宋" w:hAnsi="仿宋" w:cs="仿宋"/>
                <w:sz w:val="24"/>
                <w:szCs w:val="24"/>
                <w:shd w:val="clear" w:color="auto" w:fill="FFFFFF"/>
              </w:rPr>
            </w:pPr>
            <w:r>
              <w:rPr>
                <w:rFonts w:ascii="仿宋" w:eastAsia="仿宋" w:hAnsi="仿宋" w:cs="仿宋" w:hint="eastAsia"/>
                <w:sz w:val="24"/>
                <w:szCs w:val="24"/>
              </w:rPr>
              <w:t>（1）我们利用学校图书馆丰富的电子资源，查阅了很多PPP文旅发展的资料，以及相关学者对于其研究的著述和文章，如《</w:t>
            </w:r>
            <w:r w:rsidR="00EB62CE">
              <w:fldChar w:fldCharType="begin"/>
            </w:r>
            <w:r w:rsidR="00EB62CE">
              <w:instrText xml:space="preserve"> HYPERLINK \t "http://b.38zhubao.net/kns/brief/_blank" </w:instrText>
            </w:r>
            <w:r w:rsidR="00EB62CE">
              <w:fldChar w:fldCharType="separate"/>
            </w:r>
            <w:r>
              <w:rPr>
                <w:rStyle w:val="afc"/>
                <w:rFonts w:ascii="仿宋" w:eastAsia="仿宋" w:hAnsi="仿宋" w:cs="仿宋" w:hint="eastAsia"/>
                <w:b w:val="0"/>
                <w:color w:val="auto"/>
                <w:sz w:val="24"/>
                <w:szCs w:val="24"/>
                <w:lang w:eastAsia="zh-CN"/>
              </w:rPr>
              <w:t>政府与社会资本合作（PPP）模式法律问题研究</w:t>
            </w:r>
            <w:r w:rsidR="00EB62CE">
              <w:rPr>
                <w:rStyle w:val="afc"/>
                <w:rFonts w:ascii="仿宋" w:eastAsia="仿宋" w:hAnsi="仿宋" w:cs="仿宋"/>
                <w:b w:val="0"/>
                <w:color w:val="auto"/>
                <w:sz w:val="24"/>
                <w:szCs w:val="24"/>
                <w:lang w:eastAsia="zh-CN"/>
              </w:rPr>
              <w:fldChar w:fldCharType="end"/>
            </w:r>
            <w:r>
              <w:rPr>
                <w:rFonts w:ascii="仿宋" w:eastAsia="仿宋" w:hAnsi="仿宋" w:cs="仿宋" w:hint="eastAsia"/>
                <w:sz w:val="24"/>
                <w:szCs w:val="24"/>
              </w:rPr>
              <w:t>》《新常态下PPP模式应用存在的问题及对策》《文化产业PPP项目风险管理研究</w:t>
            </w:r>
            <w:r>
              <w:rPr>
                <w:rFonts w:ascii="仿宋" w:eastAsia="仿宋" w:hAnsi="仿宋" w:cs="仿宋" w:hint="eastAsia"/>
                <w:sz w:val="24"/>
                <w:szCs w:val="24"/>
                <w:shd w:val="clear" w:color="auto" w:fill="FFFFFF"/>
              </w:rPr>
              <w:t>》等。</w:t>
            </w:r>
          </w:p>
          <w:p w:rsidR="00B37390" w:rsidRDefault="006E6C5D" w:rsidP="00CB7614">
            <w:pPr>
              <w:spacing w:after="14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2）对于一些知识盲区，我们通过不断的学习调查去理解。小组积极关注当下PPP项目特别是PPP文旅的发展新动态，调查了湖南省具有指导意义的PPP文旅案例，并选取娄底市波月洞西游文化园建设项目深入研究。指导老师吴勇、连光阳老师拥有丰富的教学经验，承担着多项重大的科研项目。</w:t>
            </w:r>
          </w:p>
          <w:p w:rsidR="00B37390" w:rsidRDefault="006E6C5D" w:rsidP="00CB7614">
            <w:pPr>
              <w:spacing w:after="140" w:line="360" w:lineRule="auto"/>
              <w:ind w:firstLineChars="200" w:firstLine="480"/>
              <w:jc w:val="both"/>
              <w:rPr>
                <w:rFonts w:ascii="仿宋" w:eastAsia="仿宋" w:hAnsi="仿宋" w:cs="仿宋"/>
                <w:sz w:val="24"/>
                <w:szCs w:val="24"/>
              </w:rPr>
            </w:pPr>
            <w:r>
              <w:rPr>
                <w:rFonts w:ascii="仿宋" w:eastAsia="仿宋" w:hAnsi="仿宋" w:cs="仿宋" w:hint="eastAsia"/>
                <w:sz w:val="24"/>
                <w:szCs w:val="24"/>
              </w:rPr>
              <w:t>（3）在2017-2018年寒假期间，小组定期组织相关的讨论会，并在此基础上确定研究背景、研究目的和意义、研究思路，采用分工到人</w:t>
            </w:r>
            <w:r>
              <w:rPr>
                <w:rFonts w:ascii="仿宋" w:eastAsia="仿宋" w:hAnsi="仿宋" w:cs="仿宋"/>
                <w:sz w:val="24"/>
                <w:szCs w:val="24"/>
              </w:rPr>
              <w:t>的</w:t>
            </w:r>
            <w:r>
              <w:rPr>
                <w:rFonts w:ascii="仿宋" w:eastAsia="仿宋" w:hAnsi="仿宋" w:cs="仿宋" w:hint="eastAsia"/>
                <w:sz w:val="24"/>
                <w:szCs w:val="24"/>
              </w:rPr>
              <w:t>方法，撰写项目申报书的各个子项，最后由第一主持人统稿，交由导师进行的修改指导，根据导师意见不断完善项目内容，最终形成项目申报书。</w:t>
            </w:r>
          </w:p>
        </w:tc>
      </w:tr>
      <w:tr w:rsidR="00B37390" w:rsidTr="005655EF">
        <w:trPr>
          <w:trHeight w:val="693"/>
          <w:jc w:val="center"/>
        </w:trPr>
        <w:tc>
          <w:tcPr>
            <w:tcW w:w="9366" w:type="dxa"/>
            <w:gridSpan w:val="8"/>
          </w:tcPr>
          <w:p w:rsidR="00B37390" w:rsidRDefault="006E6C5D" w:rsidP="00CB7614">
            <w:pPr>
              <w:spacing w:after="0"/>
              <w:jc w:val="both"/>
              <w:rPr>
                <w:rFonts w:eastAsia="楷体_GB2312"/>
                <w:sz w:val="28"/>
                <w:szCs w:val="28"/>
              </w:rPr>
            </w:pPr>
            <w:r>
              <w:rPr>
                <w:rFonts w:eastAsia="楷体_GB2312" w:hint="eastAsia"/>
                <w:sz w:val="28"/>
                <w:szCs w:val="28"/>
              </w:rPr>
              <w:lastRenderedPageBreak/>
              <w:t>项目的创新点和特色</w:t>
            </w:r>
          </w:p>
          <w:p w:rsidR="00B37390" w:rsidRDefault="006E6C5D" w:rsidP="00CB7614">
            <w:pPr>
              <w:spacing w:after="0" w:line="360" w:lineRule="auto"/>
              <w:ind w:firstLineChars="200" w:firstLine="482"/>
              <w:jc w:val="both"/>
              <w:rPr>
                <w:b/>
              </w:rPr>
            </w:pPr>
            <w:r>
              <w:rPr>
                <w:rFonts w:ascii="仿宋" w:eastAsia="仿宋" w:hAnsi="仿宋"/>
                <w:b/>
                <w:sz w:val="24"/>
                <w:szCs w:val="28"/>
              </w:rPr>
              <w:t>一、创新点</w:t>
            </w:r>
          </w:p>
          <w:p w:rsidR="00CB7614" w:rsidRDefault="006E6C5D" w:rsidP="00CB7614">
            <w:pPr>
              <w:spacing w:after="0" w:line="360" w:lineRule="auto"/>
              <w:ind w:firstLineChars="200" w:firstLine="480"/>
              <w:jc w:val="both"/>
              <w:rPr>
                <w:rFonts w:ascii="仿宋" w:eastAsia="仿宋" w:hAnsi="仿宋"/>
                <w:sz w:val="24"/>
                <w:szCs w:val="28"/>
              </w:rPr>
            </w:pPr>
            <w:r>
              <w:rPr>
                <w:rFonts w:ascii="仿宋" w:eastAsia="仿宋" w:hAnsi="仿宋"/>
                <w:sz w:val="24"/>
                <w:szCs w:val="28"/>
              </w:rPr>
              <w:t>（一）选取典型样本。以往的研究通常泛泛而谈，未以一个典型地区为样本进行详</w:t>
            </w:r>
            <w:r>
              <w:rPr>
                <w:rFonts w:ascii="仿宋" w:eastAsia="仿宋" w:hAnsi="仿宋"/>
                <w:sz w:val="24"/>
                <w:szCs w:val="28"/>
              </w:rPr>
              <w:lastRenderedPageBreak/>
              <w:t>细研究和剖析，得出的结论未免空泛，在实际施行与适用时存在问题，而本课题以</w:t>
            </w:r>
            <w:r>
              <w:rPr>
                <w:rFonts w:ascii="仿宋" w:eastAsia="仿宋" w:hAnsi="仿宋" w:hint="eastAsia"/>
                <w:sz w:val="24"/>
                <w:szCs w:val="28"/>
              </w:rPr>
              <w:t>娄底市波月洞</w:t>
            </w:r>
            <w:r>
              <w:rPr>
                <w:rFonts w:ascii="仿宋" w:eastAsia="仿宋" w:hAnsi="仿宋"/>
                <w:sz w:val="24"/>
                <w:szCs w:val="28"/>
              </w:rPr>
              <w:t>西游文化园为典型样本，研究富有针对性和专业性，并以小见大，反映近些年中国</w:t>
            </w:r>
            <w:r>
              <w:rPr>
                <w:rFonts w:ascii="仿宋" w:eastAsia="仿宋" w:hAnsi="仿宋" w:hint="eastAsia"/>
                <w:sz w:val="24"/>
                <w:szCs w:val="28"/>
              </w:rPr>
              <w:t>文旅</w:t>
            </w:r>
            <w:r>
              <w:rPr>
                <w:rFonts w:ascii="仿宋" w:eastAsia="仿宋" w:hAnsi="仿宋"/>
                <w:sz w:val="24"/>
                <w:szCs w:val="28"/>
              </w:rPr>
              <w:t>PPP模式的实践与发展；</w:t>
            </w:r>
          </w:p>
          <w:p w:rsidR="00CB7614" w:rsidRDefault="006E6C5D" w:rsidP="00CB7614">
            <w:pPr>
              <w:spacing w:after="0" w:line="360" w:lineRule="auto"/>
              <w:ind w:firstLineChars="200" w:firstLine="480"/>
              <w:jc w:val="both"/>
              <w:rPr>
                <w:rFonts w:ascii="仿宋" w:eastAsia="仿宋" w:hAnsi="仿宋"/>
                <w:sz w:val="24"/>
                <w:szCs w:val="28"/>
              </w:rPr>
            </w:pPr>
            <w:r>
              <w:rPr>
                <w:rFonts w:ascii="仿宋" w:eastAsia="仿宋" w:hAnsi="仿宋"/>
                <w:sz w:val="24"/>
                <w:szCs w:val="28"/>
              </w:rPr>
              <w:t>（二）视角新颖。近年来，中国经济</w:t>
            </w:r>
            <w:r>
              <w:rPr>
                <w:rFonts w:ascii="仿宋" w:eastAsia="仿宋" w:hAnsi="仿宋" w:hint="eastAsia"/>
                <w:sz w:val="24"/>
                <w:szCs w:val="28"/>
              </w:rPr>
              <w:t>进入</w:t>
            </w:r>
            <w:r>
              <w:rPr>
                <w:rFonts w:ascii="仿宋" w:eastAsia="仿宋" w:hAnsi="仿宋"/>
                <w:sz w:val="24"/>
                <w:szCs w:val="28"/>
              </w:rPr>
              <w:t>“新常态”，</w:t>
            </w:r>
            <w:r>
              <w:rPr>
                <w:rFonts w:ascii="仿宋" w:eastAsia="仿宋" w:hAnsi="仿宋" w:hint="eastAsia"/>
                <w:sz w:val="24"/>
                <w:szCs w:val="28"/>
              </w:rPr>
              <w:t>PPP</w:t>
            </w:r>
            <w:r>
              <w:rPr>
                <w:rFonts w:ascii="仿宋" w:eastAsia="仿宋" w:hAnsi="仿宋"/>
                <w:sz w:val="24"/>
                <w:szCs w:val="28"/>
              </w:rPr>
              <w:t>模式对</w:t>
            </w:r>
            <w:r>
              <w:rPr>
                <w:rFonts w:ascii="仿宋" w:eastAsia="仿宋" w:hAnsi="仿宋" w:hint="eastAsia"/>
                <w:sz w:val="24"/>
                <w:szCs w:val="28"/>
              </w:rPr>
              <w:t>助推</w:t>
            </w:r>
            <w:r>
              <w:rPr>
                <w:rFonts w:ascii="仿宋" w:eastAsia="仿宋" w:hAnsi="仿宋"/>
                <w:sz w:val="24"/>
                <w:szCs w:val="28"/>
              </w:rPr>
              <w:t>中国</w:t>
            </w:r>
            <w:r>
              <w:rPr>
                <w:rFonts w:ascii="仿宋" w:eastAsia="仿宋" w:hAnsi="仿宋" w:hint="eastAsia"/>
                <w:sz w:val="24"/>
                <w:szCs w:val="28"/>
              </w:rPr>
              <w:t>旅游</w:t>
            </w:r>
            <w:r>
              <w:rPr>
                <w:rFonts w:ascii="仿宋" w:eastAsia="仿宋" w:hAnsi="仿宋"/>
                <w:sz w:val="24"/>
                <w:szCs w:val="28"/>
              </w:rPr>
              <w:t>产业转型升级起了重大作用，因而引发政府对</w:t>
            </w:r>
            <w:r>
              <w:rPr>
                <w:rFonts w:ascii="仿宋" w:eastAsia="仿宋" w:hAnsi="仿宋" w:hint="eastAsia"/>
                <w:sz w:val="24"/>
                <w:szCs w:val="28"/>
              </w:rPr>
              <w:t>文旅PPP</w:t>
            </w:r>
            <w:r>
              <w:rPr>
                <w:rFonts w:ascii="仿宋" w:eastAsia="仿宋" w:hAnsi="仿宋"/>
                <w:sz w:val="24"/>
                <w:szCs w:val="28"/>
              </w:rPr>
              <w:t>模式的</w:t>
            </w:r>
            <w:r>
              <w:rPr>
                <w:rFonts w:ascii="仿宋" w:eastAsia="仿宋" w:hAnsi="仿宋" w:hint="eastAsia"/>
                <w:sz w:val="24"/>
                <w:szCs w:val="28"/>
              </w:rPr>
              <w:t>高度</w:t>
            </w:r>
            <w:r>
              <w:rPr>
                <w:rFonts w:ascii="仿宋" w:eastAsia="仿宋" w:hAnsi="仿宋"/>
                <w:sz w:val="24"/>
                <w:szCs w:val="28"/>
              </w:rPr>
              <w:t>重视。目前学界对</w:t>
            </w:r>
            <w:r>
              <w:rPr>
                <w:rFonts w:ascii="仿宋" w:eastAsia="仿宋" w:hAnsi="仿宋" w:hint="eastAsia"/>
                <w:sz w:val="24"/>
                <w:szCs w:val="28"/>
              </w:rPr>
              <w:t>PPP</w:t>
            </w:r>
            <w:r>
              <w:rPr>
                <w:rFonts w:ascii="仿宋" w:eastAsia="仿宋" w:hAnsi="仿宋"/>
                <w:sz w:val="24"/>
                <w:szCs w:val="28"/>
              </w:rPr>
              <w:t>项目的研究大多从</w:t>
            </w:r>
            <w:r>
              <w:rPr>
                <w:rFonts w:ascii="仿宋" w:eastAsia="仿宋" w:hAnsi="仿宋" w:hint="eastAsia"/>
                <w:sz w:val="24"/>
                <w:szCs w:val="28"/>
              </w:rPr>
              <w:t>宏观</w:t>
            </w:r>
            <w:r>
              <w:rPr>
                <w:rFonts w:ascii="仿宋" w:eastAsia="仿宋" w:hAnsi="仿宋"/>
                <w:sz w:val="24"/>
                <w:szCs w:val="28"/>
              </w:rPr>
              <w:t>角度出发，研究</w:t>
            </w:r>
            <w:r>
              <w:rPr>
                <w:rFonts w:ascii="仿宋" w:eastAsia="仿宋" w:hAnsi="仿宋" w:hint="eastAsia"/>
                <w:sz w:val="24"/>
                <w:szCs w:val="28"/>
              </w:rPr>
              <w:t>整体</w:t>
            </w:r>
            <w:r>
              <w:rPr>
                <w:rFonts w:ascii="仿宋" w:eastAsia="仿宋" w:hAnsi="仿宋"/>
                <w:sz w:val="24"/>
                <w:szCs w:val="28"/>
              </w:rPr>
              <w:t>的</w:t>
            </w:r>
            <w:r>
              <w:rPr>
                <w:rFonts w:ascii="仿宋" w:eastAsia="仿宋" w:hAnsi="仿宋" w:hint="eastAsia"/>
                <w:sz w:val="24"/>
                <w:szCs w:val="28"/>
              </w:rPr>
              <w:t>PPP</w:t>
            </w:r>
            <w:r>
              <w:rPr>
                <w:rFonts w:ascii="仿宋" w:eastAsia="仿宋" w:hAnsi="仿宋"/>
                <w:sz w:val="24"/>
                <w:szCs w:val="28"/>
              </w:rPr>
              <w:t>运营的</w:t>
            </w:r>
            <w:r>
              <w:rPr>
                <w:rFonts w:ascii="仿宋" w:eastAsia="仿宋" w:hAnsi="仿宋" w:hint="eastAsia"/>
                <w:sz w:val="24"/>
                <w:szCs w:val="28"/>
              </w:rPr>
              <w:t>内容</w:t>
            </w:r>
            <w:r>
              <w:rPr>
                <w:rFonts w:ascii="仿宋" w:eastAsia="仿宋" w:hAnsi="仿宋"/>
                <w:sz w:val="24"/>
                <w:szCs w:val="28"/>
              </w:rPr>
              <w:t>和</w:t>
            </w:r>
            <w:r>
              <w:rPr>
                <w:rFonts w:ascii="仿宋" w:eastAsia="仿宋" w:hAnsi="仿宋" w:hint="eastAsia"/>
                <w:sz w:val="24"/>
                <w:szCs w:val="28"/>
              </w:rPr>
              <w:t>流程</w:t>
            </w:r>
            <w:r>
              <w:rPr>
                <w:rFonts w:ascii="仿宋" w:eastAsia="仿宋" w:hAnsi="仿宋"/>
                <w:sz w:val="24"/>
                <w:szCs w:val="28"/>
              </w:rPr>
              <w:t>，而对保障PPP模式的法律制度的研究较少，本课题是从</w:t>
            </w:r>
            <w:r>
              <w:rPr>
                <w:rFonts w:ascii="仿宋" w:eastAsia="仿宋" w:hAnsi="仿宋" w:hint="eastAsia"/>
                <w:sz w:val="24"/>
                <w:szCs w:val="28"/>
              </w:rPr>
              <w:t>经济</w:t>
            </w:r>
            <w:r>
              <w:rPr>
                <w:rFonts w:ascii="仿宋" w:eastAsia="仿宋" w:hAnsi="仿宋"/>
                <w:sz w:val="24"/>
                <w:szCs w:val="28"/>
              </w:rPr>
              <w:t>法学</w:t>
            </w:r>
            <w:r>
              <w:rPr>
                <w:rFonts w:ascii="仿宋" w:eastAsia="仿宋" w:hAnsi="仿宋" w:hint="eastAsia"/>
                <w:sz w:val="24"/>
                <w:szCs w:val="28"/>
              </w:rPr>
              <w:t>和</w:t>
            </w:r>
            <w:r>
              <w:rPr>
                <w:rFonts w:ascii="仿宋" w:eastAsia="仿宋" w:hAnsi="仿宋"/>
                <w:sz w:val="24"/>
                <w:szCs w:val="28"/>
              </w:rPr>
              <w:t>行政法学的角度研究</w:t>
            </w:r>
            <w:r>
              <w:rPr>
                <w:rFonts w:ascii="仿宋" w:eastAsia="仿宋" w:hAnsi="仿宋" w:hint="eastAsia"/>
                <w:sz w:val="24"/>
                <w:szCs w:val="28"/>
              </w:rPr>
              <w:t>文旅</w:t>
            </w:r>
            <w:r>
              <w:rPr>
                <w:rFonts w:ascii="仿宋" w:eastAsia="仿宋" w:hAnsi="仿宋"/>
                <w:sz w:val="24"/>
                <w:szCs w:val="28"/>
              </w:rPr>
              <w:t>PPP模式的概念和制度，为</w:t>
            </w:r>
            <w:r>
              <w:rPr>
                <w:rFonts w:ascii="仿宋" w:eastAsia="仿宋" w:hAnsi="仿宋" w:hint="eastAsia"/>
                <w:sz w:val="24"/>
                <w:szCs w:val="28"/>
              </w:rPr>
              <w:t>PPP</w:t>
            </w:r>
            <w:r>
              <w:rPr>
                <w:rFonts w:ascii="仿宋" w:eastAsia="仿宋" w:hAnsi="仿宋"/>
                <w:sz w:val="24"/>
                <w:szCs w:val="28"/>
              </w:rPr>
              <w:t>文旅项目立法奠定坚实的理论基础。同时，本课题针对</w:t>
            </w:r>
            <w:r>
              <w:rPr>
                <w:rFonts w:ascii="仿宋" w:eastAsia="仿宋" w:hAnsi="仿宋" w:hint="eastAsia"/>
                <w:sz w:val="24"/>
                <w:szCs w:val="28"/>
              </w:rPr>
              <w:t>文化</w:t>
            </w:r>
            <w:r>
              <w:rPr>
                <w:rFonts w:ascii="仿宋" w:eastAsia="仿宋" w:hAnsi="仿宋"/>
                <w:sz w:val="24"/>
                <w:szCs w:val="28"/>
              </w:rPr>
              <w:t>旅游产业发展</w:t>
            </w:r>
            <w:r>
              <w:rPr>
                <w:rFonts w:ascii="仿宋" w:eastAsia="仿宋" w:hAnsi="仿宋" w:hint="eastAsia"/>
                <w:sz w:val="24"/>
                <w:szCs w:val="28"/>
              </w:rPr>
              <w:t>过程</w:t>
            </w:r>
            <w:r>
              <w:rPr>
                <w:rFonts w:ascii="仿宋" w:eastAsia="仿宋" w:hAnsi="仿宋"/>
                <w:sz w:val="24"/>
                <w:szCs w:val="28"/>
              </w:rPr>
              <w:t>中PPP模式的发展问题展开深入研究，观察其实践运用与未来的发展空间；</w:t>
            </w:r>
          </w:p>
          <w:p w:rsidR="00B37390" w:rsidRDefault="006E6C5D" w:rsidP="00CB7614">
            <w:pPr>
              <w:spacing w:after="0" w:line="360" w:lineRule="auto"/>
              <w:ind w:firstLineChars="200" w:firstLine="480"/>
              <w:jc w:val="both"/>
              <w:rPr>
                <w:rFonts w:ascii="仿宋" w:eastAsia="仿宋" w:hAnsi="仿宋"/>
                <w:sz w:val="24"/>
                <w:szCs w:val="28"/>
              </w:rPr>
            </w:pPr>
            <w:r>
              <w:rPr>
                <w:rFonts w:ascii="仿宋" w:eastAsia="仿宋" w:hAnsi="仿宋"/>
                <w:sz w:val="24"/>
                <w:szCs w:val="28"/>
              </w:rPr>
              <w:t>（三）研究内容新。目前学界上从法学研究</w:t>
            </w:r>
            <w:r>
              <w:rPr>
                <w:rFonts w:ascii="仿宋" w:eastAsia="仿宋" w:hAnsi="仿宋" w:hint="eastAsia"/>
                <w:sz w:val="24"/>
                <w:szCs w:val="28"/>
              </w:rPr>
              <w:t>PPP项目</w:t>
            </w:r>
            <w:r>
              <w:rPr>
                <w:rFonts w:ascii="仿宋" w:eastAsia="仿宋" w:hAnsi="仿宋"/>
                <w:sz w:val="24"/>
                <w:szCs w:val="28"/>
              </w:rPr>
              <w:t>的多为</w:t>
            </w:r>
            <w:r>
              <w:rPr>
                <w:rFonts w:ascii="仿宋" w:eastAsia="仿宋" w:hAnsi="仿宋" w:hint="eastAsia"/>
                <w:sz w:val="24"/>
                <w:szCs w:val="28"/>
              </w:rPr>
              <w:t>整个PPP模式</w:t>
            </w:r>
            <w:r>
              <w:rPr>
                <w:rFonts w:ascii="仿宋" w:eastAsia="仿宋" w:hAnsi="仿宋"/>
                <w:sz w:val="24"/>
                <w:szCs w:val="28"/>
              </w:rPr>
              <w:t>的法律制度或者是</w:t>
            </w:r>
            <w:r>
              <w:rPr>
                <w:rFonts w:ascii="仿宋" w:eastAsia="仿宋" w:hAnsi="仿宋" w:hint="eastAsia"/>
                <w:sz w:val="24"/>
                <w:szCs w:val="28"/>
              </w:rPr>
              <w:t>解决</w:t>
            </w:r>
            <w:r>
              <w:rPr>
                <w:rFonts w:ascii="仿宋" w:eastAsia="仿宋" w:hAnsi="仿宋"/>
                <w:sz w:val="24"/>
                <w:szCs w:val="28"/>
              </w:rPr>
              <w:t>其中某一</w:t>
            </w:r>
            <w:r>
              <w:rPr>
                <w:rFonts w:ascii="仿宋" w:eastAsia="仿宋" w:hAnsi="仿宋" w:hint="eastAsia"/>
                <w:sz w:val="24"/>
                <w:szCs w:val="28"/>
              </w:rPr>
              <w:t>具体问题</w:t>
            </w:r>
            <w:r>
              <w:rPr>
                <w:rFonts w:ascii="仿宋" w:eastAsia="仿宋" w:hAnsi="仿宋"/>
                <w:sz w:val="24"/>
                <w:szCs w:val="28"/>
              </w:rPr>
              <w:t>的法律制度，而缺乏系统性的</w:t>
            </w:r>
            <w:r>
              <w:rPr>
                <w:rFonts w:ascii="仿宋" w:eastAsia="仿宋" w:hAnsi="仿宋" w:hint="eastAsia"/>
                <w:sz w:val="24"/>
                <w:szCs w:val="28"/>
              </w:rPr>
              <w:t>PPP</w:t>
            </w:r>
            <w:r>
              <w:rPr>
                <w:rFonts w:ascii="仿宋" w:eastAsia="仿宋" w:hAnsi="仿宋"/>
                <w:sz w:val="24"/>
                <w:szCs w:val="28"/>
              </w:rPr>
              <w:t>文旅项目立法，本课</w:t>
            </w:r>
            <w:r w:rsidRPr="005655EF">
              <w:rPr>
                <w:rFonts w:ascii="仿宋" w:eastAsia="仿宋" w:hAnsi="仿宋"/>
                <w:spacing w:val="-8"/>
                <w:w w:val="99"/>
                <w:sz w:val="24"/>
                <w:szCs w:val="28"/>
              </w:rPr>
              <w:t>题既是对学界已有相关研究的总结，又是对</w:t>
            </w:r>
            <w:r w:rsidRPr="005655EF">
              <w:rPr>
                <w:rFonts w:ascii="仿宋" w:eastAsia="仿宋" w:hAnsi="仿宋" w:hint="eastAsia"/>
                <w:spacing w:val="-8"/>
                <w:w w:val="99"/>
                <w:sz w:val="24"/>
                <w:szCs w:val="28"/>
              </w:rPr>
              <w:t>文旅</w:t>
            </w:r>
            <w:r w:rsidRPr="005655EF">
              <w:rPr>
                <w:rFonts w:ascii="仿宋" w:eastAsia="仿宋" w:hAnsi="仿宋"/>
                <w:spacing w:val="-8"/>
                <w:w w:val="99"/>
                <w:sz w:val="24"/>
                <w:szCs w:val="28"/>
              </w:rPr>
              <w:t>PPP模式法律研究的充实，站在以构建体系化的</w:t>
            </w:r>
            <w:r w:rsidRPr="005655EF">
              <w:rPr>
                <w:rFonts w:ascii="仿宋" w:eastAsia="仿宋" w:hAnsi="仿宋" w:hint="eastAsia"/>
                <w:spacing w:val="-8"/>
                <w:w w:val="99"/>
                <w:sz w:val="24"/>
                <w:szCs w:val="28"/>
              </w:rPr>
              <w:t>文旅PPP</w:t>
            </w:r>
            <w:r w:rsidRPr="005655EF">
              <w:rPr>
                <w:rFonts w:ascii="仿宋" w:eastAsia="仿宋" w:hAnsi="仿宋"/>
                <w:spacing w:val="-8"/>
                <w:w w:val="99"/>
                <w:sz w:val="24"/>
                <w:szCs w:val="28"/>
              </w:rPr>
              <w:t>模式法律制度的高度，对我国</w:t>
            </w:r>
            <w:r w:rsidRPr="005655EF">
              <w:rPr>
                <w:rFonts w:ascii="仿宋" w:eastAsia="仿宋" w:hAnsi="仿宋" w:hint="eastAsia"/>
                <w:spacing w:val="-8"/>
                <w:w w:val="99"/>
                <w:sz w:val="24"/>
                <w:szCs w:val="28"/>
              </w:rPr>
              <w:t>PPP文旅</w:t>
            </w:r>
            <w:r w:rsidRPr="005655EF">
              <w:rPr>
                <w:rFonts w:ascii="仿宋" w:eastAsia="仿宋" w:hAnsi="仿宋"/>
                <w:spacing w:val="-8"/>
                <w:w w:val="99"/>
                <w:sz w:val="24"/>
                <w:szCs w:val="28"/>
              </w:rPr>
              <w:t>项目立法研究进行一定的尝试和探索</w:t>
            </w:r>
            <w:r>
              <w:rPr>
                <w:rFonts w:ascii="仿宋" w:eastAsia="仿宋" w:hAnsi="仿宋"/>
                <w:sz w:val="24"/>
                <w:szCs w:val="28"/>
              </w:rPr>
              <w:t>；</w:t>
            </w:r>
          </w:p>
          <w:p w:rsidR="00B37390" w:rsidRDefault="006E6C5D" w:rsidP="00CB7614">
            <w:pPr>
              <w:spacing w:after="0" w:line="360" w:lineRule="auto"/>
              <w:ind w:firstLineChars="200" w:firstLine="480"/>
              <w:jc w:val="both"/>
            </w:pPr>
            <w:r>
              <w:rPr>
                <w:rFonts w:ascii="仿宋" w:eastAsia="仿宋" w:hAnsi="仿宋"/>
                <w:sz w:val="24"/>
                <w:szCs w:val="28"/>
              </w:rPr>
              <w:t>（四）观察和论述视角自下而上。以往研究大多是自上而下的视角，以对</w:t>
            </w:r>
            <w:r>
              <w:rPr>
                <w:rFonts w:ascii="仿宋" w:eastAsia="仿宋" w:hAnsi="仿宋" w:hint="eastAsia"/>
                <w:sz w:val="24"/>
                <w:szCs w:val="28"/>
              </w:rPr>
              <w:t>文旅PPP</w:t>
            </w:r>
            <w:r>
              <w:rPr>
                <w:rFonts w:ascii="仿宋" w:eastAsia="仿宋" w:hAnsi="仿宋"/>
                <w:sz w:val="24"/>
                <w:szCs w:val="28"/>
              </w:rPr>
              <w:t>模式的构建为核心和基础进行论述。而本课题以自下而上的视角观察、分析问题，立足于</w:t>
            </w:r>
            <w:r>
              <w:rPr>
                <w:rFonts w:ascii="仿宋" w:eastAsia="仿宋" w:hAnsi="仿宋" w:hint="eastAsia"/>
                <w:sz w:val="24"/>
                <w:szCs w:val="28"/>
              </w:rPr>
              <w:t>娄底市波月洞</w:t>
            </w:r>
            <w:r>
              <w:rPr>
                <w:rFonts w:ascii="仿宋" w:eastAsia="仿宋" w:hAnsi="仿宋"/>
                <w:sz w:val="24"/>
                <w:szCs w:val="28"/>
              </w:rPr>
              <w:t>西游文化园，通过实地调研的方式，调查实情，并以此为依据分析</w:t>
            </w:r>
            <w:r>
              <w:rPr>
                <w:rFonts w:ascii="仿宋" w:eastAsia="仿宋" w:hAnsi="仿宋" w:hint="eastAsia"/>
                <w:sz w:val="24"/>
                <w:szCs w:val="28"/>
              </w:rPr>
              <w:t>PPP文旅</w:t>
            </w:r>
            <w:r>
              <w:rPr>
                <w:rFonts w:ascii="仿宋" w:eastAsia="仿宋" w:hAnsi="仿宋"/>
                <w:sz w:val="24"/>
                <w:szCs w:val="28"/>
              </w:rPr>
              <w:t>项目的现状以及其未来的发展，弥补了对实地关注不够的缺陷。</w:t>
            </w:r>
          </w:p>
          <w:p w:rsidR="005655EF" w:rsidRDefault="006E6C5D" w:rsidP="005655EF">
            <w:pPr>
              <w:spacing w:after="0" w:line="360" w:lineRule="auto"/>
              <w:ind w:firstLineChars="200" w:firstLine="482"/>
              <w:jc w:val="both"/>
              <w:rPr>
                <w:rFonts w:ascii="仿宋" w:eastAsia="仿宋" w:hAnsi="仿宋"/>
                <w:b/>
                <w:sz w:val="24"/>
                <w:szCs w:val="28"/>
              </w:rPr>
            </w:pPr>
            <w:r>
              <w:rPr>
                <w:rFonts w:ascii="仿宋" w:eastAsia="仿宋" w:hAnsi="仿宋"/>
                <w:b/>
                <w:sz w:val="24"/>
                <w:szCs w:val="28"/>
              </w:rPr>
              <w:t>二</w:t>
            </w:r>
            <w:r>
              <w:rPr>
                <w:rFonts w:ascii="仿宋" w:eastAsia="仿宋" w:hAnsi="仿宋" w:cs="仿宋" w:hint="eastAsia"/>
                <w:b/>
                <w:sz w:val="24"/>
                <w:szCs w:val="24"/>
              </w:rPr>
              <w:t>、</w:t>
            </w:r>
            <w:r>
              <w:rPr>
                <w:rFonts w:ascii="仿宋" w:eastAsia="仿宋" w:hAnsi="仿宋"/>
                <w:b/>
                <w:sz w:val="24"/>
                <w:szCs w:val="28"/>
              </w:rPr>
              <w:t>特色</w:t>
            </w:r>
          </w:p>
          <w:p w:rsidR="00B37390" w:rsidRDefault="006E6C5D" w:rsidP="005655EF">
            <w:pPr>
              <w:spacing w:after="0" w:line="360" w:lineRule="auto"/>
              <w:ind w:firstLineChars="200" w:firstLine="480"/>
              <w:jc w:val="both"/>
              <w:rPr>
                <w:rFonts w:ascii="仿宋" w:eastAsia="仿宋" w:hAnsi="仿宋"/>
                <w:sz w:val="24"/>
                <w:szCs w:val="28"/>
              </w:rPr>
            </w:pPr>
            <w:r>
              <w:rPr>
                <w:rFonts w:ascii="仿宋" w:eastAsia="仿宋" w:hAnsi="仿宋"/>
                <w:sz w:val="24"/>
                <w:szCs w:val="28"/>
              </w:rPr>
              <w:t>选取</w:t>
            </w:r>
            <w:r>
              <w:rPr>
                <w:rFonts w:ascii="仿宋" w:eastAsia="仿宋" w:hAnsi="仿宋" w:hint="eastAsia"/>
                <w:sz w:val="24"/>
                <w:szCs w:val="28"/>
              </w:rPr>
              <w:t>娄底市波月洞</w:t>
            </w:r>
            <w:r>
              <w:rPr>
                <w:rFonts w:ascii="仿宋" w:eastAsia="仿宋" w:hAnsi="仿宋"/>
                <w:sz w:val="24"/>
                <w:szCs w:val="28"/>
              </w:rPr>
              <w:t>西游文化园作为调查研究地，</w:t>
            </w:r>
            <w:r>
              <w:rPr>
                <w:rFonts w:ascii="仿宋" w:eastAsia="仿宋" w:hAnsi="仿宋" w:hint="eastAsia"/>
                <w:sz w:val="24"/>
                <w:szCs w:val="28"/>
              </w:rPr>
              <w:t>是</w:t>
            </w:r>
            <w:r>
              <w:rPr>
                <w:rFonts w:ascii="仿宋" w:eastAsia="仿宋" w:hAnsi="仿宋"/>
                <w:sz w:val="24"/>
                <w:szCs w:val="28"/>
              </w:rPr>
              <w:t>因为</w:t>
            </w:r>
            <w:r>
              <w:rPr>
                <w:rFonts w:ascii="仿宋" w:eastAsia="仿宋" w:hAnsi="仿宋" w:hint="eastAsia"/>
                <w:sz w:val="24"/>
                <w:szCs w:val="28"/>
              </w:rPr>
              <w:t>娄底市波月洞</w:t>
            </w:r>
            <w:r>
              <w:rPr>
                <w:rFonts w:ascii="仿宋" w:eastAsia="仿宋" w:hAnsi="仿宋"/>
                <w:sz w:val="24"/>
                <w:szCs w:val="28"/>
              </w:rPr>
              <w:t>是</w:t>
            </w:r>
            <w:r>
              <w:rPr>
                <w:rFonts w:ascii="仿宋" w:eastAsia="仿宋" w:hAnsi="仿宋" w:hint="eastAsia"/>
                <w:sz w:val="24"/>
                <w:szCs w:val="28"/>
              </w:rPr>
              <w:t>波月洞是湖南著名景区之一，为娄底市与曾国藩故居、紫鹊界梯田齐名的三大文化旅游品牌，中科院和地质部认定，波月洞是一个“世界不多，国内罕见，具有很高旅游观赏价值和很高科学研究价值的地下岩溶博物馆”。</w:t>
            </w:r>
            <w:r>
              <w:rPr>
                <w:rFonts w:ascii="仿宋" w:eastAsia="仿宋" w:hAnsi="仿宋"/>
                <w:sz w:val="24"/>
                <w:szCs w:val="28"/>
              </w:rPr>
              <w:t>同时，</w:t>
            </w:r>
            <w:r>
              <w:rPr>
                <w:rFonts w:ascii="仿宋" w:eastAsia="仿宋" w:hAnsi="仿宋" w:hint="eastAsia"/>
                <w:sz w:val="24"/>
                <w:szCs w:val="28"/>
              </w:rPr>
              <w:t>娄底市委书记在冷水江市调研时指出，要充分挖掘《西游记》的元素，对景区进行顶层策划包装，建设好“花果山”“水帘洞”“美猴王”等核心景点</w:t>
            </w:r>
            <w:r>
              <w:rPr>
                <w:rFonts w:ascii="仿宋" w:eastAsia="仿宋" w:hAnsi="仿宋"/>
                <w:sz w:val="24"/>
                <w:szCs w:val="28"/>
              </w:rPr>
              <w:t>。</w:t>
            </w:r>
            <w:r>
              <w:rPr>
                <w:rFonts w:ascii="仿宋" w:eastAsia="仿宋" w:hAnsi="仿宋" w:hint="eastAsia"/>
                <w:sz w:val="24"/>
                <w:szCs w:val="28"/>
              </w:rPr>
              <w:t>根据城市规划以及政策导向，拟建设波月洞西游文化园项目。项目的建设，对于充分利用已有旅游资源优势打造地区旅游品牌，完善城市休闲旅游功能，促进当地旅游与相关产业发展，实现以景兴城具有重要意义。同时，项目的建设有助于缓解当地就业压力，消除贫困，带动地方经济可持续发展。</w:t>
            </w:r>
          </w:p>
        </w:tc>
      </w:tr>
      <w:tr w:rsidR="00B37390" w:rsidTr="00173B8A">
        <w:trPr>
          <w:trHeight w:val="4662"/>
          <w:jc w:val="center"/>
        </w:trPr>
        <w:tc>
          <w:tcPr>
            <w:tcW w:w="9366" w:type="dxa"/>
            <w:gridSpan w:val="8"/>
          </w:tcPr>
          <w:p w:rsidR="00B37390" w:rsidRDefault="006E6C5D" w:rsidP="005655EF">
            <w:pPr>
              <w:spacing w:after="0"/>
              <w:rPr>
                <w:rFonts w:eastAsia="楷体_GB2312"/>
                <w:sz w:val="28"/>
                <w:szCs w:val="28"/>
              </w:rPr>
            </w:pPr>
            <w:r>
              <w:rPr>
                <w:rFonts w:eastAsia="楷体_GB2312" w:hint="eastAsia"/>
                <w:sz w:val="28"/>
                <w:szCs w:val="28"/>
              </w:rPr>
              <w:lastRenderedPageBreak/>
              <w:t>项目的技术路线及预期成果</w:t>
            </w:r>
          </w:p>
          <w:p w:rsidR="00B37390" w:rsidRDefault="006E6C5D" w:rsidP="005655EF">
            <w:pPr>
              <w:spacing w:after="0"/>
              <w:ind w:firstLineChars="200" w:firstLine="482"/>
              <w:rPr>
                <w:rFonts w:ascii="仿宋" w:eastAsia="仿宋" w:hAnsi="仿宋"/>
                <w:b/>
                <w:sz w:val="24"/>
                <w:szCs w:val="24"/>
              </w:rPr>
            </w:pPr>
            <w:r>
              <w:rPr>
                <w:rFonts w:ascii="仿宋" w:eastAsia="仿宋" w:hAnsi="仿宋" w:hint="eastAsia"/>
                <w:b/>
                <w:sz w:val="24"/>
                <w:szCs w:val="24"/>
              </w:rPr>
              <w:t>一、项目技术路线</w:t>
            </w:r>
            <w:r>
              <w:rPr>
                <w:rFonts w:ascii="仿宋" w:eastAsia="仿宋" w:hAnsi="仿宋"/>
                <w:b/>
                <w:sz w:val="24"/>
                <w:szCs w:val="24"/>
              </w:rPr>
              <w:t xml:space="preserve">    </w:t>
            </w:r>
          </w:p>
          <w:p w:rsidR="00B37390" w:rsidRDefault="006E6C5D" w:rsidP="005655EF">
            <w:pPr>
              <w:spacing w:after="0" w:line="360" w:lineRule="auto"/>
              <w:ind w:firstLineChars="200" w:firstLine="480"/>
              <w:rPr>
                <w:rFonts w:ascii="仿宋" w:eastAsia="仿宋" w:hAnsi="仿宋"/>
                <w:sz w:val="24"/>
                <w:szCs w:val="28"/>
              </w:rPr>
            </w:pPr>
            <w:r>
              <w:rPr>
                <w:rFonts w:ascii="仿宋" w:eastAsia="仿宋" w:hAnsi="仿宋"/>
                <w:sz w:val="24"/>
                <w:szCs w:val="28"/>
              </w:rPr>
              <w:t>以实证研究为基础，综合运用多种理论工具，通过社会调查和规范分析，对</w:t>
            </w:r>
            <w:r>
              <w:rPr>
                <w:rFonts w:ascii="仿宋" w:eastAsia="仿宋" w:hAnsi="仿宋" w:hint="eastAsia"/>
                <w:sz w:val="24"/>
                <w:szCs w:val="28"/>
              </w:rPr>
              <w:t>PPP</w:t>
            </w:r>
            <w:r>
              <w:rPr>
                <w:rFonts w:ascii="仿宋" w:eastAsia="仿宋" w:hAnsi="仿宋"/>
                <w:sz w:val="24"/>
                <w:szCs w:val="28"/>
              </w:rPr>
              <w:t>文旅项目的实践现状进行综合考察以及系统研究，从而上升到制度层面，对</w:t>
            </w:r>
            <w:r>
              <w:rPr>
                <w:rFonts w:ascii="仿宋" w:eastAsia="仿宋" w:hAnsi="仿宋" w:hint="eastAsia"/>
                <w:sz w:val="24"/>
                <w:szCs w:val="28"/>
              </w:rPr>
              <w:t>文旅PPP</w:t>
            </w:r>
            <w:r>
              <w:rPr>
                <w:rFonts w:ascii="仿宋" w:eastAsia="仿宋" w:hAnsi="仿宋"/>
                <w:sz w:val="24"/>
                <w:szCs w:val="28"/>
              </w:rPr>
              <w:t>模式的未来发展提出建议。以</w:t>
            </w:r>
            <w:r>
              <w:rPr>
                <w:rFonts w:ascii="仿宋" w:eastAsia="仿宋" w:hAnsi="仿宋" w:hint="eastAsia"/>
                <w:sz w:val="24"/>
                <w:szCs w:val="28"/>
              </w:rPr>
              <w:t>娄底市</w:t>
            </w:r>
            <w:r>
              <w:rPr>
                <w:rFonts w:ascii="仿宋" w:eastAsia="仿宋" w:hAnsi="仿宋"/>
                <w:sz w:val="24"/>
                <w:szCs w:val="28"/>
              </w:rPr>
              <w:t>波月洞西游文化园为典型地区样本，在现有相关调查基础上，对</w:t>
            </w:r>
            <w:r>
              <w:rPr>
                <w:rFonts w:ascii="仿宋" w:eastAsia="仿宋" w:hAnsi="仿宋" w:hint="eastAsia"/>
                <w:sz w:val="24"/>
                <w:szCs w:val="28"/>
              </w:rPr>
              <w:t>波月洞西游</w:t>
            </w:r>
            <w:r>
              <w:rPr>
                <w:rFonts w:ascii="仿宋" w:eastAsia="仿宋" w:hAnsi="仿宋"/>
                <w:sz w:val="24"/>
                <w:szCs w:val="28"/>
              </w:rPr>
              <w:t>文化园</w:t>
            </w:r>
            <w:r>
              <w:rPr>
                <w:rFonts w:ascii="仿宋" w:eastAsia="仿宋" w:hAnsi="仿宋" w:hint="eastAsia"/>
                <w:sz w:val="24"/>
                <w:szCs w:val="28"/>
              </w:rPr>
              <w:t>建设</w:t>
            </w:r>
            <w:r>
              <w:rPr>
                <w:rFonts w:ascii="仿宋" w:eastAsia="仿宋" w:hAnsi="仿宋"/>
                <w:sz w:val="24"/>
                <w:szCs w:val="28"/>
              </w:rPr>
              <w:t>中出现的法律问题进行调查研究。最终，对</w:t>
            </w:r>
            <w:r>
              <w:rPr>
                <w:rFonts w:ascii="仿宋" w:eastAsia="仿宋" w:hAnsi="仿宋" w:hint="eastAsia"/>
                <w:sz w:val="24"/>
                <w:szCs w:val="28"/>
              </w:rPr>
              <w:t>文旅</w:t>
            </w:r>
            <w:r>
              <w:rPr>
                <w:rFonts w:ascii="仿宋" w:eastAsia="仿宋" w:hAnsi="仿宋"/>
                <w:sz w:val="24"/>
                <w:szCs w:val="28"/>
              </w:rPr>
              <w:t>PPP模式的完善提出具体建议，并为《</w:t>
            </w:r>
            <w:r>
              <w:rPr>
                <w:rFonts w:ascii="仿宋" w:eastAsia="仿宋" w:hAnsi="仿宋" w:hint="eastAsia"/>
                <w:sz w:val="24"/>
                <w:szCs w:val="28"/>
              </w:rPr>
              <w:t>政府和社会资本合作模式操作指南</w:t>
            </w:r>
            <w:r>
              <w:rPr>
                <w:rFonts w:ascii="仿宋" w:eastAsia="仿宋" w:hAnsi="仿宋"/>
                <w:sz w:val="24"/>
                <w:szCs w:val="28"/>
              </w:rPr>
              <w:t>》、《湖南省</w:t>
            </w:r>
            <w:r>
              <w:rPr>
                <w:rFonts w:ascii="仿宋" w:eastAsia="仿宋" w:hAnsi="仿宋" w:hint="eastAsia"/>
                <w:sz w:val="24"/>
                <w:szCs w:val="28"/>
              </w:rPr>
              <w:t>政府和社会资本合作项目财政管理办法</w:t>
            </w:r>
            <w:r>
              <w:rPr>
                <w:rFonts w:ascii="仿宋" w:eastAsia="仿宋" w:hAnsi="仿宋"/>
                <w:sz w:val="24"/>
                <w:szCs w:val="28"/>
              </w:rPr>
              <w:t>》的制定提供切实依据。</w:t>
            </w:r>
          </w:p>
          <w:p w:rsidR="00B37390" w:rsidRDefault="0014740E">
            <w:pPr>
              <w:numPr>
                <w:ilvl w:val="0"/>
                <w:numId w:val="7"/>
              </w:numPr>
              <w:rPr>
                <w:rFonts w:eastAsia="楷体_GB2312"/>
                <w:sz w:val="28"/>
                <w:szCs w:val="28"/>
              </w:rPr>
            </w:pPr>
            <w:r>
              <w:rPr>
                <w:rFonts w:eastAsia="楷体_GB2312" w:hint="eastAsia"/>
                <w:noProof/>
                <w:sz w:val="28"/>
                <w:szCs w:val="28"/>
              </w:rPr>
              <mc:AlternateContent>
                <mc:Choice Requires="wps">
                  <w:drawing>
                    <wp:anchor distT="0" distB="0" distL="0" distR="0" simplePos="0" relativeHeight="4" behindDoc="0" locked="0" layoutInCell="1" allowOverlap="1" wp14:anchorId="29D53517" wp14:editId="73628B18">
                      <wp:simplePos x="0" y="0"/>
                      <wp:positionH relativeFrom="column">
                        <wp:posOffset>3567430</wp:posOffset>
                      </wp:positionH>
                      <wp:positionV relativeFrom="paragraph">
                        <wp:posOffset>21590</wp:posOffset>
                      </wp:positionV>
                      <wp:extent cx="2306955" cy="584835"/>
                      <wp:effectExtent l="0" t="0" r="17145" b="24765"/>
                      <wp:wrapNone/>
                      <wp:docPr id="1027"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06955" cy="58483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37390" w:rsidRDefault="006E6C5D">
                                  <w:r>
                                    <w:rPr>
                                      <w:rFonts w:hint="eastAsia"/>
                                    </w:rPr>
                                    <w:t>组队，联系指导老师</w:t>
                                  </w:r>
                                </w:p>
                              </w:txbxContent>
                            </wps:txbx>
                            <wps:bodyPr wrap="square" upright="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9D53517" id="文本框 6" o:spid="_x0000_s1026" style="position:absolute;left:0;text-align:left;margin-left:280.9pt;margin-top:1.7pt;width:181.65pt;height:46.05pt;z-index: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">
                      <v:path arrowok="t"/>
                      <v:textbox>
                        <w:txbxContent>
                          <w:p w:rsidR="00B37390" w:rsidRDefault="006E6C5D">
                            <w:r>
                              <w:rPr>
                                <w:rFonts w:hint="eastAsia"/>
                              </w:rPr>
                              <w:t>组队，联系指导老师</w:t>
                            </w:r>
                          </w:p>
                        </w:txbxContent>
                      </v:textbox>
                    </v:rect>
                  </w:pict>
                </mc:Fallback>
              </mc:AlternateContent>
            </w:r>
            <w:r w:rsidR="005655EF">
              <w:rPr>
                <w:rFonts w:eastAsia="楷体_GB2312" w:hint="eastAsia"/>
                <w:noProof/>
                <w:sz w:val="28"/>
                <w:szCs w:val="28"/>
              </w:rPr>
              <mc:AlternateContent>
                <mc:Choice Requires="wps">
                  <w:drawing>
                    <wp:anchor distT="0" distB="0" distL="0" distR="0" simplePos="0" relativeHeight="2" behindDoc="0" locked="0" layoutInCell="1" allowOverlap="1" wp14:anchorId="267F0C75" wp14:editId="730DBE31">
                      <wp:simplePos x="0" y="0"/>
                      <wp:positionH relativeFrom="column">
                        <wp:posOffset>2520950</wp:posOffset>
                      </wp:positionH>
                      <wp:positionV relativeFrom="paragraph">
                        <wp:posOffset>132715</wp:posOffset>
                      </wp:positionV>
                      <wp:extent cx="939800" cy="409575"/>
                      <wp:effectExtent l="19050" t="19050" r="12700" b="47625"/>
                      <wp:wrapNone/>
                      <wp:docPr id="1026" name="自选图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9800" cy="409575"/>
                              </a:xfrm>
                              <a:prstGeom prst="leftRightArrow">
                                <a:avLst>
                                  <a:gd name="adj1" fmla="val 50000"/>
                                  <a:gd name="adj2" fmla="val 45922"/>
                                </a:avLst>
                              </a:prstGeom>
                              <a:solidFill>
                                <a:srgbClr val="FFFFFF"/>
                              </a:solidFill>
                              <a:ln w="9525" cap="flat" cmpd="sng">
                                <a:solidFill>
                                  <a:srgbClr val="000000"/>
                                </a:solidFill>
                                <a:prstDash val="solid"/>
                                <a:miter/>
                                <a:headEnd type="none" w="med" len="med"/>
                                <a:tailEnd type="none" w="med" len="med"/>
                              </a:ln>
                            </wps:spPr>
                            <wps:bodyPr>
                              <a:prstTxWarp prst="textNoShape">
                                <a:avLst/>
                              </a:prstTxWarp>
                            </wps:bodyPr>
                          </wps:wsp>
                        </a:graphicData>
                      </a:graphic>
                    </wp:anchor>
                  </w:drawing>
                </mc:Choice>
                <mc:Fallback>
                  <w:pict>
                    <v:shapetype w14:anchorId="27142F6C"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自选图形 5" o:spid="_x0000_s1026" type="#_x0000_t69" style="position:absolute;left:0;text-align:left;margin-left:198.5pt;margin-top:10.45pt;width:74pt;height:32.25pt;z-index: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" adj="4323">
                      <v:path arrowok="t"/>
                    </v:shape>
                  </w:pict>
                </mc:Fallback>
              </mc:AlternateContent>
            </w:r>
            <w:r w:rsidR="005655EF">
              <w:rPr>
                <w:rFonts w:eastAsia="楷体_GB2312" w:hint="eastAsia"/>
                <w:noProof/>
                <w:sz w:val="28"/>
                <w:szCs w:val="28"/>
              </w:rPr>
              <mc:AlternateContent>
                <mc:Choice Requires="wps">
                  <w:drawing>
                    <wp:anchor distT="0" distB="0" distL="0" distR="0" simplePos="0" relativeHeight="3" behindDoc="0" locked="0" layoutInCell="1" allowOverlap="1" wp14:anchorId="714647E6" wp14:editId="30412430">
                      <wp:simplePos x="0" y="0"/>
                      <wp:positionH relativeFrom="column">
                        <wp:posOffset>-77673</wp:posOffset>
                      </wp:positionH>
                      <wp:positionV relativeFrom="paragraph">
                        <wp:posOffset>38811</wp:posOffset>
                      </wp:positionV>
                      <wp:extent cx="2465070" cy="585216"/>
                      <wp:effectExtent l="0" t="0" r="11430" b="24765"/>
                      <wp:wrapNone/>
                      <wp:docPr id="1028"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65070" cy="585216"/>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37390" w:rsidRDefault="006E6C5D">
                                  <w:r>
                                    <w:rPr>
                                      <w:rFonts w:hint="eastAsia"/>
                                    </w:rPr>
                                    <w:t>查阅资料，明确</w:t>
                                  </w:r>
                                  <w:r>
                                    <w:rPr>
                                      <w:rFonts w:hint="eastAsia"/>
                                    </w:rPr>
                                    <w:t>PPP</w:t>
                                  </w:r>
                                  <w:r>
                                    <w:rPr>
                                      <w:rFonts w:hint="eastAsia"/>
                                    </w:rPr>
                                    <w:t>文旅项目的相关概念及其界定以及</w:t>
                                  </w:r>
                                  <w:r>
                                    <w:t>国内外研究现状</w:t>
                                  </w:r>
                                </w:p>
                              </w:txbxContent>
                            </wps:txbx>
                            <wps:bodyPr wrap="square" upright="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4647E6" id="文本框 4" o:spid="_x0000_s1027" style="position:absolute;left:0;text-align:left;margin-left:-6.1pt;margin-top:3.05pt;width:194.1pt;height:46.1pt;z-index:3;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">
                      <v:path arrowok="t"/>
                      <v:textbox>
                        <w:txbxContent>
                          <w:p w:rsidR="00B37390" w:rsidRDefault="006E6C5D">
                            <w:r>
                              <w:rPr>
                                <w:rFonts w:hint="eastAsia"/>
                              </w:rPr>
                              <w:t>查阅资料，明确</w:t>
                            </w:r>
                            <w:r>
                              <w:rPr>
                                <w:rFonts w:hint="eastAsia"/>
                              </w:rPr>
                              <w:t>PPP</w:t>
                            </w:r>
                            <w:r>
                              <w:rPr>
                                <w:rFonts w:hint="eastAsia"/>
                              </w:rPr>
                              <w:t>文旅项目的相关概念及其界定以及</w:t>
                            </w:r>
                            <w:r>
                              <w:t>国内外研究现状</w:t>
                            </w:r>
                          </w:p>
                        </w:txbxContent>
                      </v:textbox>
                    </v:rect>
                  </w:pict>
                </mc:Fallback>
              </mc:AlternateContent>
            </w:r>
          </w:p>
          <w:p w:rsidR="00B37390" w:rsidRDefault="005655EF">
            <w:pPr>
              <w:rPr>
                <w:rFonts w:eastAsia="楷体_GB2312"/>
                <w:sz w:val="28"/>
                <w:szCs w:val="28"/>
              </w:rPr>
            </w:pPr>
            <w:r>
              <w:rPr>
                <w:rFonts w:eastAsia="楷体_GB2312" w:hint="eastAsia"/>
                <w:noProof/>
                <w:sz w:val="28"/>
                <w:szCs w:val="28"/>
              </w:rPr>
              <mc:AlternateContent>
                <mc:Choice Requires="wps">
                  <w:drawing>
                    <wp:anchor distT="0" distB="0" distL="0" distR="0" simplePos="0" relativeHeight="5" behindDoc="0" locked="0" layoutInCell="1" allowOverlap="1" wp14:anchorId="4E1612FD" wp14:editId="3FE34DAD">
                      <wp:simplePos x="0" y="0"/>
                      <wp:positionH relativeFrom="column">
                        <wp:posOffset>839470</wp:posOffset>
                      </wp:positionH>
                      <wp:positionV relativeFrom="paragraph">
                        <wp:posOffset>543560</wp:posOffset>
                      </wp:positionV>
                      <wp:extent cx="1009015" cy="609600"/>
                      <wp:effectExtent l="0" t="0" r="38735" b="19050"/>
                      <wp:wrapNone/>
                      <wp:docPr id="1031" name="自选图形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9015" cy="609600"/>
                              </a:xfrm>
                              <a:prstGeom prst="curvedRightArrow">
                                <a:avLst>
                                  <a:gd name="adj1" fmla="val 20000"/>
                                  <a:gd name="adj2" fmla="val 40000"/>
                                  <a:gd name="adj3" fmla="val 55208"/>
                                </a:avLst>
                              </a:prstGeom>
                              <a:solidFill>
                                <a:srgbClr val="FFFFFF"/>
                              </a:solidFill>
                              <a:ln w="9525" cap="flat" cmpd="sng">
                                <a:solidFill>
                                  <a:srgbClr val="000000"/>
                                </a:solidFill>
                                <a:prstDash val="solid"/>
                                <a:miter/>
                                <a:headEnd type="none" w="med" len="med"/>
                                <a:tailEnd type="none" w="med" len="med"/>
                              </a:ln>
                            </wps:spPr>
                            <wps:bodyPr>
                              <a:prstTxWarp prst="textNoShape">
                                <a:avLst/>
                              </a:prstTxWarp>
                            </wps:bodyPr>
                          </wps:wsp>
                        </a:graphicData>
                      </a:graphic>
                    </wp:anchor>
                  </w:drawing>
                </mc:Choice>
                <mc:Fallback>
                  <w:pict>
                    <v:shapetype w14:anchorId="19E8D32A"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自选图形 7" o:spid="_x0000_s1026" type="#_x0000_t102" style="position:absolute;left:0;text-align:left;margin-left:66.1pt;margin-top:42.8pt;width:79.45pt;height:48pt;z-index:5;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" adj=",,14396">
                      <v:path arrowok="t"/>
                    </v:shape>
                  </w:pict>
                </mc:Fallback>
              </mc:AlternateContent>
            </w:r>
            <w:r>
              <w:rPr>
                <w:rFonts w:eastAsia="楷体_GB2312" w:hint="eastAsia"/>
                <w:noProof/>
                <w:sz w:val="28"/>
                <w:szCs w:val="28"/>
              </w:rPr>
              <mc:AlternateContent>
                <mc:Choice Requires="wps">
                  <w:drawing>
                    <wp:anchor distT="0" distB="0" distL="0" distR="0" simplePos="0" relativeHeight="6" behindDoc="0" locked="0" layoutInCell="1" allowOverlap="1" wp14:anchorId="0E27B08E" wp14:editId="23ACEEBC">
                      <wp:simplePos x="0" y="0"/>
                      <wp:positionH relativeFrom="column">
                        <wp:posOffset>4009390</wp:posOffset>
                      </wp:positionH>
                      <wp:positionV relativeFrom="paragraph">
                        <wp:posOffset>572135</wp:posOffset>
                      </wp:positionV>
                      <wp:extent cx="1009015" cy="600075"/>
                      <wp:effectExtent l="19050" t="0" r="19685" b="28575"/>
                      <wp:wrapNone/>
                      <wp:docPr id="1030" name="自选图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09015" cy="600075"/>
                              </a:xfrm>
                              <a:prstGeom prst="curvedLeftArrow">
                                <a:avLst>
                                  <a:gd name="adj1" fmla="val 20000"/>
                                  <a:gd name="adj2" fmla="val 40000"/>
                                  <a:gd name="adj3" fmla="val 56084"/>
                                </a:avLst>
                              </a:prstGeom>
                              <a:solidFill>
                                <a:srgbClr val="FFFFFF"/>
                              </a:solidFill>
                              <a:ln w="9525" cap="flat" cmpd="sng">
                                <a:solidFill>
                                  <a:srgbClr val="000000"/>
                                </a:solidFill>
                                <a:prstDash val="solid"/>
                                <a:miter/>
                                <a:headEnd type="none" w="med" len="med"/>
                                <a:tailEnd type="none" w="med" len="med"/>
                              </a:ln>
                            </wps:spPr>
                            <wps:bodyPr>
                              <a:prstTxWarp prst="textNoShape">
                                <a:avLst/>
                              </a:prstTxWarp>
                            </wps:bodyPr>
                          </wps:wsp>
                        </a:graphicData>
                      </a:graphic>
                    </wp:anchor>
                  </w:drawing>
                </mc:Choice>
                <mc:Fallback>
                  <w:pict>
                    <v:shapetype w14:anchorId="113416C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自选图形 8" o:spid="_x0000_s1026" type="#_x0000_t103" style="position:absolute;left:0;text-align:left;margin-left:315.7pt;margin-top:45.05pt;width:79.45pt;height:47.25pt;z-index: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" adj=",,7204">
                      <v:path arrowok="t"/>
                    </v:shape>
                  </w:pict>
                </mc:Fallback>
              </mc:AlternateContent>
            </w:r>
            <w:r>
              <w:rPr>
                <w:rFonts w:eastAsia="楷体_GB2312" w:hint="eastAsia"/>
                <w:noProof/>
                <w:sz w:val="28"/>
                <w:szCs w:val="28"/>
              </w:rPr>
              <mc:AlternateContent>
                <mc:Choice Requires="wps">
                  <w:drawing>
                    <wp:anchor distT="0" distB="0" distL="0" distR="0" simplePos="0" relativeHeight="7" behindDoc="0" locked="0" layoutInCell="1" allowOverlap="1" wp14:anchorId="3C4F7026" wp14:editId="4E8E3114">
                      <wp:simplePos x="0" y="0"/>
                      <wp:positionH relativeFrom="column">
                        <wp:posOffset>2019935</wp:posOffset>
                      </wp:positionH>
                      <wp:positionV relativeFrom="paragraph">
                        <wp:posOffset>309880</wp:posOffset>
                      </wp:positionV>
                      <wp:extent cx="1941830" cy="1265555"/>
                      <wp:effectExtent l="0" t="0" r="20320" b="10795"/>
                      <wp:wrapNone/>
                      <wp:docPr id="1029" name="自选图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41830" cy="1265555"/>
                              </a:xfrm>
                              <a:prstGeom prst="roundRect">
                                <a:avLst>
                                  <a:gd name="adj" fmla="val 17996"/>
                                </a:avLst>
                              </a:prstGeom>
                              <a:solidFill>
                                <a:srgbClr val="FFFFFF"/>
                              </a:solidFill>
                              <a:ln w="9525" cap="flat" cmpd="sng">
                                <a:solidFill>
                                  <a:srgbClr val="000000"/>
                                </a:solidFill>
                                <a:prstDash val="solid"/>
                                <a:round/>
                                <a:headEnd type="none" w="med" len="med"/>
                                <a:tailEnd type="none" w="med" len="med"/>
                              </a:ln>
                            </wps:spPr>
                            <wps:txbx>
                              <w:txbxContent>
                                <w:p w:rsidR="00B37390" w:rsidRDefault="006E6C5D">
                                  <w:r>
                                    <w:rPr>
                                      <w:rFonts w:hint="eastAsia"/>
                                    </w:rPr>
                                    <w:t>确定研究课题：</w:t>
                                  </w:r>
                                </w:p>
                                <w:p w:rsidR="00B37390" w:rsidRDefault="006E6C5D">
                                  <w:r>
                                    <w:rPr>
                                      <w:rFonts w:hint="eastAsia"/>
                                    </w:rPr>
                                    <w:t>PPP</w:t>
                                  </w:r>
                                  <w:r>
                                    <w:rPr>
                                      <w:rFonts w:hint="eastAsia"/>
                                    </w:rPr>
                                    <w:t>文旅项目法律</w:t>
                                  </w:r>
                                  <w:r>
                                    <w:t>问题</w:t>
                                  </w:r>
                                  <w:r>
                                    <w:rPr>
                                      <w:rFonts w:hint="eastAsia"/>
                                    </w:rPr>
                                    <w:t>研究</w:t>
                                  </w:r>
                                  <w:r>
                                    <w:rPr>
                                      <w:rFonts w:hint="eastAsia"/>
                                    </w:rPr>
                                    <w:t>----</w:t>
                                  </w:r>
                                  <w:r>
                                    <w:rPr>
                                      <w:rFonts w:hint="eastAsia"/>
                                    </w:rPr>
                                    <w:t>以湖南省冷水江市波月洞西游文化园为例</w:t>
                                  </w:r>
                                </w:p>
                              </w:txbxContent>
                            </wps:txbx>
                            <wps:bodyPr wrap="square" upright="1">
                              <a:prstTxWarp prst="textNoShape">
                                <a:avLst/>
                              </a:prstTxWarp>
                              <a:noAutofit/>
                            </wps:bodyPr>
                          </wps:wsp>
                        </a:graphicData>
                      </a:graphic>
                      <wp14:sizeRelV relativeFrom="margin">
                        <wp14:pctHeight>0</wp14:pctHeight>
                      </wp14:sizeRelV>
                    </wp:anchor>
                  </w:drawing>
                </mc:Choice>
                <mc:Fallback>
                  <w:pict>
                    <v:roundrect w14:anchorId="3C4F7026" id="自选图形 12" o:spid="_x0000_s1028" style="position:absolute;margin-left:159.05pt;margin-top:24.4pt;width:152.9pt;height:99.65pt;z-index:7;visibility:visible;mso-wrap-style:square;mso-height-percent:0;mso-wrap-distance-left:0;mso-wrap-distance-top:0;mso-wrap-distance-right:0;mso-wrap-distance-bottom:0;mso-position-horizontal:absolute;mso-position-horizontal-relative:text;mso-position-vertical:absolute;mso-position-vertical-relative:text;mso-height-percent:0;mso-height-relative:margin;v-text-anchor:top" arcsize="1179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">
                      <v:path arrowok="t"/>
                      <v:textbox>
                        <w:txbxContent>
                          <w:p w:rsidR="00B37390" w:rsidRDefault="006E6C5D">
                            <w:r>
                              <w:rPr>
                                <w:rFonts w:hint="eastAsia"/>
                              </w:rPr>
                              <w:t>确定研究课题：</w:t>
                            </w:r>
                          </w:p>
                          <w:p w:rsidR="00B37390" w:rsidRDefault="006E6C5D">
                            <w:r>
                              <w:rPr>
                                <w:rFonts w:hint="eastAsia"/>
                              </w:rPr>
                              <w:t>PPP</w:t>
                            </w:r>
                            <w:r>
                              <w:rPr>
                                <w:rFonts w:hint="eastAsia"/>
                              </w:rPr>
                              <w:t>文旅项目法律</w:t>
                            </w:r>
                            <w:r>
                              <w:t>问题</w:t>
                            </w:r>
                            <w:r>
                              <w:rPr>
                                <w:rFonts w:hint="eastAsia"/>
                              </w:rPr>
                              <w:t>研究</w:t>
                            </w:r>
                            <w:r>
                              <w:rPr>
                                <w:rFonts w:hint="eastAsia"/>
                              </w:rPr>
                              <w:t>----</w:t>
                            </w:r>
                            <w:r>
                              <w:rPr>
                                <w:rFonts w:hint="eastAsia"/>
                              </w:rPr>
                              <w:t>以湖南省冷水江市波月洞西游文化园为例</w:t>
                            </w:r>
                          </w:p>
                        </w:txbxContent>
                      </v:textbox>
                    </v:roundrect>
                  </w:pict>
                </mc:Fallback>
              </mc:AlternateContent>
            </w:r>
          </w:p>
          <w:p w:rsidR="00B37390" w:rsidRDefault="00B37390">
            <w:pPr>
              <w:rPr>
                <w:rFonts w:eastAsia="楷体_GB2312"/>
                <w:sz w:val="28"/>
                <w:szCs w:val="28"/>
              </w:rPr>
            </w:pPr>
          </w:p>
          <w:p w:rsidR="00B37390" w:rsidRDefault="00B37390">
            <w:pPr>
              <w:rPr>
                <w:rFonts w:eastAsia="楷体_GB2312"/>
                <w:sz w:val="28"/>
                <w:szCs w:val="28"/>
              </w:rPr>
            </w:pPr>
          </w:p>
          <w:p w:rsidR="00B37390" w:rsidRDefault="00B37390">
            <w:pPr>
              <w:rPr>
                <w:rFonts w:eastAsia="楷体_GB2312"/>
                <w:sz w:val="28"/>
                <w:szCs w:val="28"/>
              </w:rPr>
            </w:pPr>
          </w:p>
          <w:p w:rsidR="00B37390" w:rsidRDefault="0014740E">
            <w:pPr>
              <w:rPr>
                <w:rFonts w:eastAsia="楷体_GB2312"/>
                <w:sz w:val="28"/>
                <w:szCs w:val="28"/>
              </w:rPr>
            </w:pPr>
            <w:r>
              <w:rPr>
                <w:rFonts w:eastAsia="楷体_GB2312" w:hint="eastAsia"/>
                <w:noProof/>
                <w:sz w:val="28"/>
                <w:szCs w:val="28"/>
              </w:rPr>
              <mc:AlternateContent>
                <mc:Choice Requires="wps">
                  <w:drawing>
                    <wp:anchor distT="0" distB="0" distL="0" distR="0" simplePos="0" relativeHeight="10" behindDoc="0" locked="0" layoutInCell="1" allowOverlap="1" wp14:anchorId="3FFDACD9" wp14:editId="01DCDFD8">
                      <wp:simplePos x="0" y="0"/>
                      <wp:positionH relativeFrom="column">
                        <wp:posOffset>3627120</wp:posOffset>
                      </wp:positionH>
                      <wp:positionV relativeFrom="paragraph">
                        <wp:posOffset>254635</wp:posOffset>
                      </wp:positionV>
                      <wp:extent cx="2083435" cy="819150"/>
                      <wp:effectExtent l="0" t="0" r="12065" b="19050"/>
                      <wp:wrapNone/>
                      <wp:docPr id="1033"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83435" cy="81915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37390" w:rsidRDefault="006E6C5D">
                                  <w:r>
                                    <w:rPr>
                                      <w:rFonts w:hint="eastAsia"/>
                                    </w:rPr>
                                    <w:t>明确本课题研究目的</w:t>
                                  </w:r>
                                  <w:r>
                                    <w:rPr>
                                      <w:rFonts w:hint="eastAsia"/>
                                    </w:rPr>
                                    <w:t>---</w:t>
                                  </w:r>
                                  <w:r>
                                    <w:rPr>
                                      <w:rFonts w:hint="eastAsia"/>
                                    </w:rPr>
                                    <w:t>通过对项目法律问题的研究得出</w:t>
                                  </w:r>
                                  <w:r>
                                    <w:rPr>
                                      <w:rFonts w:hint="eastAsia"/>
                                    </w:rPr>
                                    <w:t>PPP</w:t>
                                  </w:r>
                                  <w:r>
                                    <w:rPr>
                                      <w:rFonts w:hint="eastAsia"/>
                                    </w:rPr>
                                    <w:t>文旅项目的制度保障的建议</w:t>
                                  </w:r>
                                </w:p>
                              </w:txbxContent>
                            </wps:txbx>
                            <wps:bodyPr upright="1">
                              <a:prstTxWarp prst="textNoShape">
                                <a:avLst/>
                              </a:prstTxWarp>
                            </wps:bodyPr>
                          </wps:wsp>
                        </a:graphicData>
                      </a:graphic>
                    </wp:anchor>
                  </w:drawing>
                </mc:Choice>
                <mc:Fallback>
                  <w:pict>
                    <v:rect w14:anchorId="3FFDACD9" id="文本框 15" o:spid="_x0000_s1029" style="position:absolute;margin-left:285.6pt;margin-top:20.05pt;width:164.05pt;height:64.5pt;z-index:1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">
                      <v:path arrowok="t"/>
                      <v:textbox>
                        <w:txbxContent>
                          <w:p w:rsidR="00B37390" w:rsidRDefault="006E6C5D">
                            <w:r>
                              <w:rPr>
                                <w:rFonts w:hint="eastAsia"/>
                              </w:rPr>
                              <w:t>明确本课题研究目的</w:t>
                            </w:r>
                            <w:r>
                              <w:rPr>
                                <w:rFonts w:hint="eastAsia"/>
                              </w:rPr>
                              <w:t>---</w:t>
                            </w:r>
                            <w:r>
                              <w:rPr>
                                <w:rFonts w:hint="eastAsia"/>
                              </w:rPr>
                              <w:t>通过对项目法律问题的研究得出</w:t>
                            </w:r>
                            <w:r>
                              <w:rPr>
                                <w:rFonts w:hint="eastAsia"/>
                              </w:rPr>
                              <w:t>PPP</w:t>
                            </w:r>
                            <w:r>
                              <w:rPr>
                                <w:rFonts w:hint="eastAsia"/>
                              </w:rPr>
                              <w:t>文旅项目的制度保障的建议</w:t>
                            </w:r>
                          </w:p>
                        </w:txbxContent>
                      </v:textbox>
                    </v:rect>
                  </w:pict>
                </mc:Fallback>
              </mc:AlternateContent>
            </w:r>
            <w:r>
              <w:rPr>
                <w:rFonts w:eastAsia="楷体_GB2312" w:hint="eastAsia"/>
                <w:noProof/>
                <w:sz w:val="28"/>
                <w:szCs w:val="28"/>
              </w:rPr>
              <mc:AlternateContent>
                <mc:Choice Requires="wps">
                  <w:drawing>
                    <wp:anchor distT="0" distB="0" distL="0" distR="0" simplePos="0" relativeHeight="9" behindDoc="0" locked="0" layoutInCell="1" allowOverlap="1" wp14:anchorId="1184213C" wp14:editId="14FBC462">
                      <wp:simplePos x="0" y="0"/>
                      <wp:positionH relativeFrom="column">
                        <wp:posOffset>112500</wp:posOffset>
                      </wp:positionH>
                      <wp:positionV relativeFrom="paragraph">
                        <wp:posOffset>264160</wp:posOffset>
                      </wp:positionV>
                      <wp:extent cx="2228850" cy="819150"/>
                      <wp:effectExtent l="0" t="0" r="19050" b="19050"/>
                      <wp:wrapNone/>
                      <wp:docPr id="103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8850" cy="81915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37390" w:rsidRDefault="006E6C5D">
                                  <w:r>
                                    <w:rPr>
                                      <w:rFonts w:hint="eastAsia"/>
                                    </w:rPr>
                                    <w:t>搜集</w:t>
                                  </w:r>
                                  <w:r>
                                    <w:t>资料</w:t>
                                  </w:r>
                                  <w:r>
                                    <w:rPr>
                                      <w:rFonts w:hint="eastAsia"/>
                                    </w:rPr>
                                    <w:t>，</w:t>
                                  </w:r>
                                  <w:r>
                                    <w:t>了解娄底市波月洞西游文化园的地理环境、工</w:t>
                                  </w:r>
                                  <w:r>
                                    <w:rPr>
                                      <w:rFonts w:hint="eastAsia"/>
                                    </w:rPr>
                                    <w:t>商</w:t>
                                  </w:r>
                                  <w:r>
                                    <w:t>服务业发展状况</w:t>
                                  </w:r>
                                </w:p>
                              </w:txbxContent>
                            </wps:txbx>
                            <wps:bodyPr upright="1">
                              <a:prstTxWarp prst="textNoShape">
                                <a:avLst/>
                              </a:prstTxWarp>
                            </wps:bodyPr>
                          </wps:wsp>
                        </a:graphicData>
                      </a:graphic>
                    </wp:anchor>
                  </w:drawing>
                </mc:Choice>
                <mc:Fallback>
                  <w:pict>
                    <v:rect w14:anchorId="1184213C" id="文本框 14" o:spid="_x0000_s1030" style="position:absolute;margin-left:8.85pt;margin-top:20.8pt;width:175.5pt;height:64.5pt;z-index:9;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">
                      <v:path arrowok="t"/>
                      <v:textbox>
                        <w:txbxContent>
                          <w:p w:rsidR="00B37390" w:rsidRDefault="006E6C5D">
                            <w:r>
                              <w:rPr>
                                <w:rFonts w:hint="eastAsia"/>
                              </w:rPr>
                              <w:t>搜集</w:t>
                            </w:r>
                            <w:r>
                              <w:t>资料</w:t>
                            </w:r>
                            <w:r>
                              <w:rPr>
                                <w:rFonts w:hint="eastAsia"/>
                              </w:rPr>
                              <w:t>，</w:t>
                            </w:r>
                            <w:r>
                              <w:t>了解娄底市波月洞西游文化园的地理环境、工</w:t>
                            </w:r>
                            <w:r>
                              <w:rPr>
                                <w:rFonts w:hint="eastAsia"/>
                              </w:rPr>
                              <w:t>商</w:t>
                            </w:r>
                            <w:r>
                              <w:t>服务业发展状况</w:t>
                            </w:r>
                          </w:p>
                        </w:txbxContent>
                      </v:textbox>
                    </v:rect>
                  </w:pict>
                </mc:Fallback>
              </mc:AlternateContent>
            </w:r>
            <w:r w:rsidR="005655EF">
              <w:rPr>
                <w:rFonts w:eastAsia="楷体_GB2312" w:hint="eastAsia"/>
                <w:noProof/>
                <w:sz w:val="28"/>
                <w:szCs w:val="28"/>
              </w:rPr>
              <mc:AlternateContent>
                <mc:Choice Requires="wps">
                  <w:drawing>
                    <wp:anchor distT="0" distB="0" distL="0" distR="0" simplePos="0" relativeHeight="8" behindDoc="0" locked="0" layoutInCell="1" allowOverlap="1" wp14:anchorId="19A995F5" wp14:editId="19EA8DE1">
                      <wp:simplePos x="0" y="0"/>
                      <wp:positionH relativeFrom="column">
                        <wp:posOffset>2383790</wp:posOffset>
                      </wp:positionH>
                      <wp:positionV relativeFrom="paragraph">
                        <wp:posOffset>234950</wp:posOffset>
                      </wp:positionV>
                      <wp:extent cx="1214120" cy="852805"/>
                      <wp:effectExtent l="19050" t="19050" r="43180" b="42545"/>
                      <wp:wrapNone/>
                      <wp:docPr id="1032" name="自选图形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14120" cy="852805"/>
                              </a:xfrm>
                              <a:custGeom>
                                <a:avLst/>
                                <a:gdLst/>
                                <a:ahLst/>
                                <a:cxnLst/>
                                <a:rect l="l" t="t" r="r" b="b"/>
                                <a:pathLst>
                                  <a:path w="21600" h="21600">
                                    <a:moveTo>
                                      <a:pt x="10800" y="0"/>
                                    </a:moveTo>
                                    <a:lnTo>
                                      <a:pt x="6480" y="6171"/>
                                    </a:lnTo>
                                    <a:lnTo>
                                      <a:pt x="8640" y="6171"/>
                                    </a:lnTo>
                                    <a:lnTo>
                                      <a:pt x="8640" y="12342"/>
                                    </a:lnTo>
                                    <a:lnTo>
                                      <a:pt x="4319" y="12342"/>
                                    </a:lnTo>
                                    <a:lnTo>
                                      <a:pt x="4319" y="9257"/>
                                    </a:lnTo>
                                    <a:lnTo>
                                      <a:pt x="0" y="15428"/>
                                    </a:lnTo>
                                    <a:lnTo>
                                      <a:pt x="4319" y="21600"/>
                                    </a:lnTo>
                                    <a:lnTo>
                                      <a:pt x="4319" y="18514"/>
                                    </a:lnTo>
                                    <a:lnTo>
                                      <a:pt x="17280" y="18514"/>
                                    </a:lnTo>
                                    <a:lnTo>
                                      <a:pt x="17280" y="21600"/>
                                    </a:lnTo>
                                    <a:lnTo>
                                      <a:pt x="21600" y="15428"/>
                                    </a:lnTo>
                                    <a:lnTo>
                                      <a:pt x="17280" y="9257"/>
                                    </a:lnTo>
                                    <a:lnTo>
                                      <a:pt x="17280" y="12342"/>
                                    </a:lnTo>
                                    <a:lnTo>
                                      <a:pt x="12960" y="12342"/>
                                    </a:lnTo>
                                    <a:lnTo>
                                      <a:pt x="12960" y="6171"/>
                                    </a:lnTo>
                                    <a:lnTo>
                                      <a:pt x="15120" y="6171"/>
                                    </a:lnTo>
                                    <a:close/>
                                  </a:path>
                                </a:pathLst>
                              </a:custGeom>
                              <a:solidFill>
                                <a:srgbClr val="FFFFFF"/>
                              </a:solidFill>
                              <a:ln w="9525" cap="flat" cmpd="sng">
                                <a:solidFill>
                                  <a:srgbClr val="000000"/>
                                </a:solidFill>
                                <a:prstDash val="solid"/>
                                <a:miter/>
                                <a:headEnd type="none" w="med" len="med"/>
                                <a:tailEnd type="none" w="med" len="med"/>
                              </a:ln>
                            </wps:spPr>
                            <wps:bodyPr>
                              <a:prstTxWarp prst="textNoShape">
                                <a:avLst/>
                              </a:prstTxWarp>
                            </wps:bodyPr>
                          </wps:wsp>
                        </a:graphicData>
                      </a:graphic>
                    </wp:anchor>
                  </w:drawing>
                </mc:Choice>
                <mc:Fallback>
                  <w:pict>
                    <v:shape w14:anchorId="3B9F54CA" id="自选图形 13" o:spid="_x0000_s1026" style="position:absolute;left:0;text-align:left;margin-left:187.7pt;margin-top:18.5pt;width:95.6pt;height:67.15pt;z-index:8;visibility:visible;mso-wrap-style:square;mso-wrap-distance-left:0;mso-wrap-distance-top:0;mso-wrap-distance-right:0;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" path="m10800,l6480,6171r2160,l8640,12342r-4321,l4319,9257,,15428r4319,6172l4319,18514r12961,l17280,21600r4320,-6172l17280,9257r,3085l12960,12342r,-6171l15120,6171,10800,xe">
                      <v:stroke joinstyle="miter"/>
                      <v:path arrowok="t"/>
                    </v:shape>
                  </w:pict>
                </mc:Fallback>
              </mc:AlternateContent>
            </w:r>
          </w:p>
          <w:p w:rsidR="00B37390" w:rsidRDefault="00B37390">
            <w:pPr>
              <w:rPr>
                <w:rFonts w:eastAsia="楷体_GB2312"/>
                <w:sz w:val="28"/>
                <w:szCs w:val="28"/>
              </w:rPr>
            </w:pPr>
          </w:p>
          <w:p w:rsidR="00B37390" w:rsidRDefault="00B37390">
            <w:pPr>
              <w:jc w:val="center"/>
              <w:rPr>
                <w:rFonts w:eastAsia="楷体_GB2312"/>
                <w:sz w:val="28"/>
                <w:szCs w:val="28"/>
              </w:rPr>
            </w:pPr>
          </w:p>
          <w:p w:rsidR="00B37390" w:rsidRDefault="005655EF">
            <w:pPr>
              <w:rPr>
                <w:rFonts w:eastAsia="楷体_GB2312"/>
                <w:sz w:val="28"/>
                <w:szCs w:val="28"/>
              </w:rPr>
            </w:pPr>
            <w:r>
              <w:rPr>
                <w:rFonts w:eastAsia="楷体_GB2312" w:hint="eastAsia"/>
                <w:noProof/>
                <w:sz w:val="28"/>
                <w:szCs w:val="28"/>
              </w:rPr>
              <mc:AlternateContent>
                <mc:Choice Requires="wps">
                  <w:drawing>
                    <wp:anchor distT="0" distB="0" distL="0" distR="0" simplePos="0" relativeHeight="11" behindDoc="0" locked="0" layoutInCell="1" allowOverlap="1" wp14:anchorId="5651BB37" wp14:editId="18881BF4">
                      <wp:simplePos x="0" y="0"/>
                      <wp:positionH relativeFrom="column">
                        <wp:posOffset>848995</wp:posOffset>
                      </wp:positionH>
                      <wp:positionV relativeFrom="paragraph">
                        <wp:posOffset>154305</wp:posOffset>
                      </wp:positionV>
                      <wp:extent cx="1266825" cy="523240"/>
                      <wp:effectExtent l="0" t="0" r="66675" b="10160"/>
                      <wp:wrapNone/>
                      <wp:docPr id="1037" name="自选图形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66825" cy="523240"/>
                              </a:xfrm>
                              <a:prstGeom prst="curvedRightArrow">
                                <a:avLst>
                                  <a:gd name="adj1" fmla="val 20000"/>
                                  <a:gd name="adj2" fmla="val 40000"/>
                                  <a:gd name="adj3" fmla="val 61711"/>
                                </a:avLst>
                              </a:prstGeom>
                              <a:solidFill>
                                <a:srgbClr val="FFFFFF"/>
                              </a:solidFill>
                              <a:ln w="9525" cap="flat" cmpd="sng">
                                <a:solidFill>
                                  <a:srgbClr val="000000"/>
                                </a:solidFill>
                                <a:prstDash val="solid"/>
                                <a:miter/>
                                <a:headEnd type="none" w="med" len="med"/>
                                <a:tailEnd type="none" w="med" len="med"/>
                              </a:ln>
                            </wps:spPr>
                            <wps:bodyPr>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34E068DE" id="自选图形 16" o:spid="_x0000_s1026" type="#_x0000_t102" style="position:absolute;left:0;text-align:left;margin-left:66.85pt;margin-top:12.15pt;width:99.75pt;height:41.2pt;z-index:11;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" adj=",,16094">
                      <v:path arrowok="t"/>
                    </v:shape>
                  </w:pict>
                </mc:Fallback>
              </mc:AlternateContent>
            </w:r>
            <w:r>
              <w:rPr>
                <w:rFonts w:eastAsia="楷体_GB2312" w:hint="eastAsia"/>
                <w:noProof/>
                <w:sz w:val="28"/>
                <w:szCs w:val="28"/>
              </w:rPr>
              <mc:AlternateContent>
                <mc:Choice Requires="wps">
                  <w:drawing>
                    <wp:anchor distT="0" distB="0" distL="0" distR="0" simplePos="0" relativeHeight="12" behindDoc="0" locked="0" layoutInCell="1" allowOverlap="1" wp14:anchorId="38A5137E" wp14:editId="2FE996ED">
                      <wp:simplePos x="0" y="0"/>
                      <wp:positionH relativeFrom="column">
                        <wp:posOffset>3877310</wp:posOffset>
                      </wp:positionH>
                      <wp:positionV relativeFrom="paragraph">
                        <wp:posOffset>144780</wp:posOffset>
                      </wp:positionV>
                      <wp:extent cx="1447800" cy="495300"/>
                      <wp:effectExtent l="38100" t="0" r="19050" b="19050"/>
                      <wp:wrapNone/>
                      <wp:docPr id="1036" name="自选图形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47800" cy="495300"/>
                              </a:xfrm>
                              <a:prstGeom prst="curvedLeftArrow">
                                <a:avLst>
                                  <a:gd name="adj1" fmla="val 20000"/>
                                  <a:gd name="adj2" fmla="val 40000"/>
                                  <a:gd name="adj3" fmla="val 74626"/>
                                </a:avLst>
                              </a:prstGeom>
                              <a:solidFill>
                                <a:srgbClr val="FFFFFF"/>
                              </a:solidFill>
                              <a:ln w="9525" cap="flat" cmpd="sng">
                                <a:solidFill>
                                  <a:srgbClr val="000000"/>
                                </a:solidFill>
                                <a:prstDash val="solid"/>
                                <a:miter/>
                                <a:headEnd type="none" w="med" len="med"/>
                                <a:tailEnd type="none" w="med" len="med"/>
                              </a:ln>
                            </wps:spPr>
                            <wps:bodyPr>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1DC2FFF5" id="自选图形 17" o:spid="_x0000_s1026" type="#_x0000_t103" style="position:absolute;left:0;text-align:left;margin-left:305.3pt;margin-top:11.4pt;width:114pt;height:39pt;z-index: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" adj=",,5514">
                      <v:path arrowok="t"/>
                    </v:shape>
                  </w:pict>
                </mc:Fallback>
              </mc:AlternateContent>
            </w:r>
            <w:r>
              <w:rPr>
                <w:rFonts w:eastAsia="楷体_GB2312" w:hint="eastAsia"/>
                <w:noProof/>
                <w:sz w:val="28"/>
                <w:szCs w:val="28"/>
              </w:rPr>
              <mc:AlternateContent>
                <mc:Choice Requires="wps">
                  <w:drawing>
                    <wp:anchor distT="0" distB="0" distL="0" distR="0" simplePos="0" relativeHeight="13" behindDoc="0" locked="0" layoutInCell="1" allowOverlap="1" wp14:anchorId="2F4FC6E2" wp14:editId="228D9C34">
                      <wp:simplePos x="0" y="0"/>
                      <wp:positionH relativeFrom="column">
                        <wp:posOffset>2533650</wp:posOffset>
                      </wp:positionH>
                      <wp:positionV relativeFrom="paragraph">
                        <wp:posOffset>156845</wp:posOffset>
                      </wp:positionV>
                      <wp:extent cx="914400" cy="474980"/>
                      <wp:effectExtent l="0" t="0" r="19050" b="20320"/>
                      <wp:wrapNone/>
                      <wp:docPr id="1035" name="自选图形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14400" cy="47498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rsidR="00B37390" w:rsidRDefault="006E6C5D" w:rsidP="005655EF">
                                  <w:pPr>
                                    <w:jc w:val="center"/>
                                  </w:pPr>
                                  <w:r>
                                    <w:rPr>
                                      <w:rFonts w:hint="eastAsia"/>
                                    </w:rPr>
                                    <w:t>研究实施</w:t>
                                  </w:r>
                                </w:p>
                              </w:txbxContent>
                            </wps:txbx>
                            <wps:bodyPr upright="1">
                              <a:prstTxWarp prst="textNoShape">
                                <a:avLst/>
                              </a:prstTxWarp>
                            </wps:bodyPr>
                          </wps:wsp>
                        </a:graphicData>
                      </a:graphic>
                    </wp:anchor>
                  </w:drawing>
                </mc:Choice>
                <mc:Fallback>
                  <w:pict>
                    <v:roundrect w14:anchorId="2F4FC6E2" id="自选图形 18" o:spid="_x0000_s1031" style="position:absolute;margin-left:199.5pt;margin-top:12.35pt;width:1in;height:37.4pt;z-index:13;visibility:visible;mso-wrap-style:square;mso-wrap-distance-left:0;mso-wrap-distance-top:0;mso-wrap-distance-right:0;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">
                      <v:path arrowok="t"/>
                      <v:textbox>
                        <w:txbxContent>
                          <w:p w:rsidR="00B37390" w:rsidRDefault="006E6C5D" w:rsidP="005655EF">
                            <w:pPr>
                              <w:jc w:val="center"/>
                            </w:pPr>
                            <w:r>
                              <w:rPr>
                                <w:rFonts w:hint="eastAsia"/>
                              </w:rPr>
                              <w:t>研究实施</w:t>
                            </w:r>
                          </w:p>
                        </w:txbxContent>
                      </v:textbox>
                    </v:roundrect>
                  </w:pict>
                </mc:Fallback>
              </mc:AlternateContent>
            </w:r>
          </w:p>
          <w:p w:rsidR="00B37390" w:rsidRDefault="005655EF">
            <w:pPr>
              <w:rPr>
                <w:rFonts w:eastAsia="楷体_GB2312"/>
                <w:sz w:val="28"/>
                <w:szCs w:val="28"/>
              </w:rPr>
            </w:pPr>
            <w:r>
              <w:rPr>
                <w:rFonts w:eastAsia="楷体_GB2312" w:hint="eastAsia"/>
                <w:noProof/>
                <w:sz w:val="28"/>
                <w:szCs w:val="28"/>
              </w:rPr>
              <mc:AlternateContent>
                <mc:Choice Requires="wps">
                  <w:drawing>
                    <wp:anchor distT="0" distB="0" distL="0" distR="0" simplePos="0" relativeHeight="18" behindDoc="0" locked="0" layoutInCell="1" allowOverlap="1" wp14:anchorId="2DAE3109" wp14:editId="0E9BFE50">
                      <wp:simplePos x="0" y="0"/>
                      <wp:positionH relativeFrom="column">
                        <wp:posOffset>3950335</wp:posOffset>
                      </wp:positionH>
                      <wp:positionV relativeFrom="paragraph">
                        <wp:posOffset>931545</wp:posOffset>
                      </wp:positionV>
                      <wp:extent cx="447675" cy="237490"/>
                      <wp:effectExtent l="19050" t="19050" r="28575" b="29210"/>
                      <wp:wrapNone/>
                      <wp:docPr id="1042" name="自选图形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7675" cy="237490"/>
                              </a:xfrm>
                              <a:prstGeom prst="leftRightArrow">
                                <a:avLst>
                                  <a:gd name="adj1" fmla="val 50000"/>
                                  <a:gd name="adj2" fmla="val 48000"/>
                                </a:avLst>
                              </a:prstGeom>
                              <a:solidFill>
                                <a:srgbClr val="FFFFFF"/>
                              </a:solidFill>
                              <a:ln w="9525" cap="flat" cmpd="sng">
                                <a:solidFill>
                                  <a:srgbClr val="000000"/>
                                </a:solidFill>
                                <a:prstDash val="solid"/>
                                <a:miter/>
                                <a:headEnd type="none" w="med" len="med"/>
                                <a:tailEnd type="none" w="med" len="med"/>
                              </a:ln>
                            </wps:spPr>
                            <wps:bodyPr>
                              <a:prstTxWarp prst="textNoShape">
                                <a:avLst/>
                              </a:prstTxWarp>
                            </wps:bodyPr>
                          </wps:wsp>
                        </a:graphicData>
                      </a:graphic>
                      <wp14:sizeRelH relativeFrom="margin">
                        <wp14:pctWidth>0</wp14:pctWidth>
                      </wp14:sizeRelH>
                    </wp:anchor>
                  </w:drawing>
                </mc:Choice>
                <mc:Fallback>
                  <w:pict>
                    <v:shape w14:anchorId="54D46025" id="自选图形 23" o:spid="_x0000_s1026" type="#_x0000_t69" style="position:absolute;left:0;text-align:left;margin-left:311.05pt;margin-top:73.35pt;width:35.25pt;height:18.7pt;z-index:18;visibility:visible;mso-wrap-style:square;mso-width-percent:0;mso-wrap-distance-left:0;mso-wrap-distance-top:0;mso-wrap-distance-right:0;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" adj="5500">
                      <v:path arrowok="t"/>
                    </v:shape>
                  </w:pict>
                </mc:Fallback>
              </mc:AlternateContent>
            </w:r>
            <w:r>
              <w:rPr>
                <w:rFonts w:eastAsia="楷体_GB2312" w:hint="eastAsia"/>
                <w:noProof/>
                <w:sz w:val="28"/>
                <w:szCs w:val="28"/>
              </w:rPr>
              <mc:AlternateContent>
                <mc:Choice Requires="wps">
                  <w:drawing>
                    <wp:anchor distT="0" distB="0" distL="0" distR="0" simplePos="0" relativeHeight="14" behindDoc="0" locked="0" layoutInCell="1" allowOverlap="1" wp14:anchorId="117806F3" wp14:editId="44AF617B">
                      <wp:simplePos x="0" y="0"/>
                      <wp:positionH relativeFrom="column">
                        <wp:posOffset>2790825</wp:posOffset>
                      </wp:positionH>
                      <wp:positionV relativeFrom="paragraph">
                        <wp:posOffset>328930</wp:posOffset>
                      </wp:positionV>
                      <wp:extent cx="400050" cy="428625"/>
                      <wp:effectExtent l="38100" t="0" r="0" b="47625"/>
                      <wp:wrapNone/>
                      <wp:docPr id="1040" name="自选图形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0050" cy="428625"/>
                              </a:xfrm>
                              <a:prstGeom prst="downArrow">
                                <a:avLst>
                                  <a:gd name="adj1" fmla="val 50000"/>
                                  <a:gd name="adj2" fmla="val 26785"/>
                                </a:avLst>
                              </a:prstGeom>
                              <a:solidFill>
                                <a:srgbClr val="FFFFFF"/>
                              </a:solidFill>
                              <a:ln w="9525" cap="flat" cmpd="sng">
                                <a:solidFill>
                                  <a:srgbClr val="000000"/>
                                </a:solidFill>
                                <a:prstDash val="solid"/>
                                <a:miter/>
                                <a:headEnd type="none" w="med" len="med"/>
                                <a:tailEnd type="none" w="med" len="med"/>
                              </a:ln>
                            </wps:spPr>
                            <wps:bodyPr>
                              <a:prstTxWarp prst="textNoShape">
                                <a:avLst/>
                              </a:prstTxWarp>
                            </wps:bodyPr>
                          </wps:wsp>
                        </a:graphicData>
                      </a:graphic>
                    </wp:anchor>
                  </w:drawing>
                </mc:Choice>
                <mc:Fallback>
                  <w:pict>
                    <v:shapetype w14:anchorId="6860844A"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自选图形 19" o:spid="_x0000_s1026" type="#_x0000_t67" style="position:absolute;left:0;text-align:left;margin-left:219.75pt;margin-top:25.9pt;width:31.5pt;height:33.75pt;z-index:1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">
                      <v:path arrowok="t"/>
                    </v:shape>
                  </w:pict>
                </mc:Fallback>
              </mc:AlternateContent>
            </w:r>
            <w:r>
              <w:rPr>
                <w:rFonts w:eastAsia="楷体_GB2312" w:hint="eastAsia"/>
                <w:noProof/>
                <w:sz w:val="28"/>
                <w:szCs w:val="28"/>
              </w:rPr>
              <mc:AlternateContent>
                <mc:Choice Requires="wps">
                  <w:drawing>
                    <wp:anchor distT="0" distB="0" distL="0" distR="0" simplePos="0" relativeHeight="16" behindDoc="0" locked="0" layoutInCell="1" allowOverlap="1" wp14:anchorId="173B9749" wp14:editId="642778B3">
                      <wp:simplePos x="0" y="0"/>
                      <wp:positionH relativeFrom="column">
                        <wp:posOffset>4478020</wp:posOffset>
                      </wp:positionH>
                      <wp:positionV relativeFrom="paragraph">
                        <wp:posOffset>440690</wp:posOffset>
                      </wp:positionV>
                      <wp:extent cx="1143000" cy="1219200"/>
                      <wp:effectExtent l="0" t="0" r="19050" b="19050"/>
                      <wp:wrapNone/>
                      <wp:docPr id="1039"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3000" cy="12192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37390" w:rsidRDefault="006E6C5D">
                                  <w:pPr>
                                    <w:spacing w:line="0" w:lineRule="atLeast"/>
                                    <w:rPr>
                                      <w:rFonts w:ascii="微软雅黑" w:hAnsi="微软雅黑"/>
                                    </w:rPr>
                                  </w:pPr>
                                  <w:r>
                                    <w:rPr>
                                      <w:rFonts w:ascii="微软雅黑" w:hAnsi="微软雅黑" w:cs="仿宋" w:hint="eastAsia"/>
                                    </w:rPr>
                                    <w:t>统计、</w:t>
                                  </w:r>
                                  <w:r>
                                    <w:rPr>
                                      <w:rFonts w:ascii="微软雅黑" w:hAnsi="微软雅黑" w:cs="仿宋"/>
                                    </w:rPr>
                                    <w:t>比较收集到的数据和资料</w:t>
                                  </w:r>
                                </w:p>
                                <w:p w:rsidR="00B37390" w:rsidRDefault="00B37390"/>
                              </w:txbxContent>
                            </wps:txbx>
                            <wps:bodyPr wrap="square" upright="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3B9749" id="文本框 21" o:spid="_x0000_s1032" style="position:absolute;margin-left:352.6pt;margin-top:34.7pt;width:90pt;height:96pt;z-index: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">
                      <v:path arrowok="t"/>
                      <v:textbox>
                        <w:txbxContent>
                          <w:p w:rsidR="00B37390" w:rsidRDefault="006E6C5D">
                            <w:pPr>
                              <w:spacing w:line="0" w:lineRule="atLeast"/>
                              <w:rPr>
                                <w:rFonts w:ascii="微软雅黑" w:hAnsi="微软雅黑"/>
                              </w:rPr>
                            </w:pPr>
                            <w:r>
                              <w:rPr>
                                <w:rFonts w:ascii="微软雅黑" w:hAnsi="微软雅黑" w:cs="仿宋" w:hint="eastAsia"/>
                              </w:rPr>
                              <w:t>统计、</w:t>
                            </w:r>
                            <w:r>
                              <w:rPr>
                                <w:rFonts w:ascii="微软雅黑" w:hAnsi="微软雅黑" w:cs="仿宋"/>
                              </w:rPr>
                              <w:t>比较收集到的数据和资料</w:t>
                            </w:r>
                          </w:p>
                          <w:p w:rsidR="00B37390" w:rsidRDefault="00B37390"/>
                        </w:txbxContent>
                      </v:textbox>
                    </v:rect>
                  </w:pict>
                </mc:Fallback>
              </mc:AlternateContent>
            </w:r>
            <w:r>
              <w:rPr>
                <w:rFonts w:eastAsia="楷体_GB2312" w:hint="eastAsia"/>
                <w:noProof/>
                <w:sz w:val="28"/>
                <w:szCs w:val="28"/>
              </w:rPr>
              <mc:AlternateContent>
                <mc:Choice Requires="wps">
                  <w:drawing>
                    <wp:anchor distT="0" distB="0" distL="0" distR="0" simplePos="0" relativeHeight="15" behindDoc="0" locked="0" layoutInCell="1" allowOverlap="1" wp14:anchorId="594E592C" wp14:editId="2DBFC746">
                      <wp:simplePos x="0" y="0"/>
                      <wp:positionH relativeFrom="column">
                        <wp:posOffset>248920</wp:posOffset>
                      </wp:positionH>
                      <wp:positionV relativeFrom="paragraph">
                        <wp:posOffset>374015</wp:posOffset>
                      </wp:positionV>
                      <wp:extent cx="1239520" cy="1352550"/>
                      <wp:effectExtent l="0" t="0" r="17780" b="19050"/>
                      <wp:wrapNone/>
                      <wp:docPr id="1038"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39520" cy="135255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37390" w:rsidRDefault="006E6C5D">
                                  <w:r>
                                    <w:rPr>
                                      <w:rFonts w:hint="eastAsia"/>
                                    </w:rPr>
                                    <w:t>拟定调研</w:t>
                                  </w:r>
                                  <w:r>
                                    <w:t>提纲</w:t>
                                  </w:r>
                                  <w:r>
                                    <w:rPr>
                                      <w:rFonts w:hint="eastAsia"/>
                                    </w:rPr>
                                    <w:t>，</w:t>
                                  </w:r>
                                  <w:r>
                                    <w:t>对</w:t>
                                  </w:r>
                                  <w:r>
                                    <w:rPr>
                                      <w:rFonts w:hint="eastAsia"/>
                                    </w:rPr>
                                    <w:t>娄底市</w:t>
                                  </w:r>
                                  <w:r>
                                    <w:t>波月洞西游文化园进行调查研究，收集数据</w:t>
                                  </w:r>
                                </w:p>
                              </w:txbxContent>
                            </wps:txbx>
                            <wps:bodyPr upright="1">
                              <a:prstTxWarp prst="textNoShape">
                                <a:avLst/>
                              </a:prstTxWarp>
                              <a:noAutofit/>
                            </wps:bodyPr>
                          </wps:wsp>
                        </a:graphicData>
                      </a:graphic>
                      <wp14:sizeRelV relativeFrom="margin">
                        <wp14:pctHeight>0</wp14:pctHeight>
                      </wp14:sizeRelV>
                    </wp:anchor>
                  </w:drawing>
                </mc:Choice>
                <mc:Fallback>
                  <w:pict>
                    <v:rect w14:anchorId="594E592C" id="文本框 20" o:spid="_x0000_s1033" style="position:absolute;margin-left:19.6pt;margin-top:29.45pt;width:97.6pt;height:106.5pt;z-index:15;visibility:visible;mso-wrap-style:square;mso-height-percent:0;mso-wrap-distance-left:0;mso-wrap-distance-top:0;mso-wrap-distance-right:0;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">
                      <v:path arrowok="t"/>
                      <v:textbox>
                        <w:txbxContent>
                          <w:p w:rsidR="00B37390" w:rsidRDefault="006E6C5D">
                            <w:r>
                              <w:rPr>
                                <w:rFonts w:hint="eastAsia"/>
                              </w:rPr>
                              <w:t>拟定调研</w:t>
                            </w:r>
                            <w:r>
                              <w:t>提纲</w:t>
                            </w:r>
                            <w:r>
                              <w:rPr>
                                <w:rFonts w:hint="eastAsia"/>
                              </w:rPr>
                              <w:t>，</w:t>
                            </w:r>
                            <w:r>
                              <w:t>对</w:t>
                            </w:r>
                            <w:r>
                              <w:rPr>
                                <w:rFonts w:hint="eastAsia"/>
                              </w:rPr>
                              <w:t>娄底市</w:t>
                            </w:r>
                            <w:r>
                              <w:t>波月洞西游文化园进行调查研究，收集数据</w:t>
                            </w:r>
                          </w:p>
                        </w:txbxContent>
                      </v:textbox>
                    </v:rect>
                  </w:pict>
                </mc:Fallback>
              </mc:AlternateContent>
            </w:r>
          </w:p>
          <w:p w:rsidR="00B37390" w:rsidRDefault="00B37390">
            <w:pPr>
              <w:rPr>
                <w:rFonts w:eastAsia="楷体_GB2312"/>
                <w:sz w:val="28"/>
                <w:szCs w:val="28"/>
              </w:rPr>
            </w:pPr>
          </w:p>
          <w:p w:rsidR="00B37390" w:rsidRDefault="0014740E">
            <w:pPr>
              <w:rPr>
                <w:rFonts w:eastAsia="楷体_GB2312"/>
                <w:sz w:val="28"/>
                <w:szCs w:val="28"/>
              </w:rPr>
            </w:pPr>
            <w:r>
              <w:rPr>
                <w:rFonts w:eastAsia="楷体_GB2312" w:hint="eastAsia"/>
                <w:noProof/>
                <w:sz w:val="28"/>
                <w:szCs w:val="28"/>
              </w:rPr>
              <mc:AlternateContent>
                <mc:Choice Requires="wps">
                  <w:drawing>
                    <wp:anchor distT="0" distB="0" distL="0" distR="0" simplePos="0" relativeHeight="19" behindDoc="0" locked="0" layoutInCell="1" allowOverlap="1" wp14:anchorId="314C9D8D" wp14:editId="6344EAE2">
                      <wp:simplePos x="0" y="0"/>
                      <wp:positionH relativeFrom="column">
                        <wp:posOffset>2205355</wp:posOffset>
                      </wp:positionH>
                      <wp:positionV relativeFrom="paragraph">
                        <wp:posOffset>88160</wp:posOffset>
                      </wp:positionV>
                      <wp:extent cx="1664970" cy="609600"/>
                      <wp:effectExtent l="0" t="0" r="11430" b="19050"/>
                      <wp:wrapNone/>
                      <wp:docPr id="1043" name="自选图形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64970" cy="60960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rsidR="00B37390" w:rsidRDefault="006E6C5D">
                                  <w:pPr>
                                    <w:ind w:firstLineChars="50" w:firstLine="110"/>
                                  </w:pPr>
                                  <w:r>
                                    <w:rPr>
                                      <w:rFonts w:hint="eastAsia"/>
                                    </w:rPr>
                                    <w:t>实地考察，调查问卷</w:t>
                                  </w:r>
                                </w:p>
                              </w:txbxContent>
                            </wps:txbx>
                            <wps:bodyPr upright="1">
                              <a:prstTxWarp prst="textNoShape">
                                <a:avLst/>
                              </a:prstTxWarp>
                            </wps:bodyPr>
                          </wps:wsp>
                        </a:graphicData>
                      </a:graphic>
                    </wp:anchor>
                  </w:drawing>
                </mc:Choice>
                <mc:Fallback>
                  <w:pict>
                    <v:roundrect w14:anchorId="314C9D8D" id="自选图形 24" o:spid="_x0000_s1034" style="position:absolute;margin-left:173.65pt;margin-top:6.95pt;width:131.1pt;height:48pt;z-index:19;visibility:visible;mso-wrap-style:square;mso-wrap-distance-left:0;mso-wrap-distance-top:0;mso-wrap-distance-right:0;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">
                      <v:path arrowok="t"/>
                      <v:textbox>
                        <w:txbxContent>
                          <w:p w:rsidR="00B37390" w:rsidRDefault="006E6C5D">
                            <w:pPr>
                              <w:ind w:firstLineChars="50" w:firstLine="110"/>
                            </w:pPr>
                            <w:r>
                              <w:rPr>
                                <w:rFonts w:hint="eastAsia"/>
                              </w:rPr>
                              <w:t>实地考察，调查问卷</w:t>
                            </w:r>
                          </w:p>
                        </w:txbxContent>
                      </v:textbox>
                    </v:roundrect>
                  </w:pict>
                </mc:Fallback>
              </mc:AlternateContent>
            </w:r>
            <w:r>
              <w:rPr>
                <w:rFonts w:eastAsia="楷体_GB2312" w:hint="eastAsia"/>
                <w:noProof/>
                <w:sz w:val="28"/>
                <w:szCs w:val="28"/>
              </w:rPr>
              <mc:AlternateContent>
                <mc:Choice Requires="wps">
                  <w:drawing>
                    <wp:anchor distT="0" distB="0" distL="0" distR="0" simplePos="0" relativeHeight="17" behindDoc="0" locked="0" layoutInCell="1" allowOverlap="1" wp14:anchorId="65F3D6F0" wp14:editId="5689922C">
                      <wp:simplePos x="0" y="0"/>
                      <wp:positionH relativeFrom="column">
                        <wp:posOffset>1568450</wp:posOffset>
                      </wp:positionH>
                      <wp:positionV relativeFrom="paragraph">
                        <wp:posOffset>252730</wp:posOffset>
                      </wp:positionV>
                      <wp:extent cx="556895" cy="228600"/>
                      <wp:effectExtent l="19050" t="19050" r="14605" b="38100"/>
                      <wp:wrapNone/>
                      <wp:docPr id="1041" name="自选图形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56895" cy="228600"/>
                              </a:xfrm>
                              <a:prstGeom prst="leftRightArrow">
                                <a:avLst>
                                  <a:gd name="adj1" fmla="val 50000"/>
                                  <a:gd name="adj2" fmla="val 54166"/>
                                </a:avLst>
                              </a:prstGeom>
                              <a:solidFill>
                                <a:srgbClr val="FFFFFF"/>
                              </a:solidFill>
                              <a:ln w="9525" cap="flat" cmpd="sng">
                                <a:solidFill>
                                  <a:srgbClr val="000000"/>
                                </a:solidFill>
                                <a:prstDash val="solid"/>
                                <a:miter/>
                                <a:headEnd type="none" w="med" len="med"/>
                                <a:tailEnd type="none" w="med" len="med"/>
                              </a:ln>
                            </wps:spPr>
                            <wps:bodyPr>
                              <a:prstTxWarp prst="textNoShape">
                                <a:avLst/>
                              </a:prstTxWarp>
                            </wps:bodyPr>
                          </wps:wsp>
                        </a:graphicData>
                      </a:graphic>
                      <wp14:sizeRelH relativeFrom="margin">
                        <wp14:pctWidth>0</wp14:pctWidth>
                      </wp14:sizeRelH>
                    </wp:anchor>
                  </w:drawing>
                </mc:Choice>
                <mc:Fallback>
                  <w:pict>
                    <v:shape w14:anchorId="471B5EA5" id="自选图形 22" o:spid="_x0000_s1026" type="#_x0000_t69" style="position:absolute;left:0;text-align:left;margin-left:123.5pt;margin-top:19.9pt;width:43.85pt;height:18pt;z-index:17;visibility:visible;mso-wrap-style:square;mso-width-percent:0;mso-wrap-distance-left:0;mso-wrap-distance-top:0;mso-wrap-distance-right:0;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" adj="4803">
                      <v:path arrowok="t"/>
                    </v:shape>
                  </w:pict>
                </mc:Fallback>
              </mc:AlternateContent>
            </w:r>
          </w:p>
          <w:p w:rsidR="00B37390" w:rsidRDefault="00B37390">
            <w:pPr>
              <w:rPr>
                <w:rFonts w:eastAsia="楷体_GB2312"/>
                <w:sz w:val="28"/>
                <w:szCs w:val="28"/>
              </w:rPr>
            </w:pPr>
          </w:p>
          <w:p w:rsidR="00B37390" w:rsidRDefault="005655EF">
            <w:pPr>
              <w:rPr>
                <w:rFonts w:eastAsia="楷体_GB2312"/>
                <w:sz w:val="28"/>
                <w:szCs w:val="28"/>
              </w:rPr>
            </w:pPr>
            <w:r>
              <w:rPr>
                <w:rFonts w:eastAsia="楷体_GB2312" w:hint="eastAsia"/>
                <w:noProof/>
                <w:sz w:val="28"/>
                <w:szCs w:val="28"/>
              </w:rPr>
              <mc:AlternateContent>
                <mc:Choice Requires="wps">
                  <w:drawing>
                    <wp:anchor distT="0" distB="0" distL="0" distR="0" simplePos="0" relativeHeight="20" behindDoc="0" locked="0" layoutInCell="1" allowOverlap="1" wp14:anchorId="76B98BC8" wp14:editId="473463C7">
                      <wp:simplePos x="0" y="0"/>
                      <wp:positionH relativeFrom="column">
                        <wp:posOffset>2781300</wp:posOffset>
                      </wp:positionH>
                      <wp:positionV relativeFrom="paragraph">
                        <wp:posOffset>85090</wp:posOffset>
                      </wp:positionV>
                      <wp:extent cx="419100" cy="438150"/>
                      <wp:effectExtent l="38100" t="0" r="0" b="38100"/>
                      <wp:wrapNone/>
                      <wp:docPr id="1044" name="自选图形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00" cy="438150"/>
                              </a:xfrm>
                              <a:prstGeom prst="downArrow">
                                <a:avLst>
                                  <a:gd name="adj1" fmla="val 50000"/>
                                  <a:gd name="adj2" fmla="val 26136"/>
                                </a:avLst>
                              </a:prstGeom>
                              <a:solidFill>
                                <a:srgbClr val="FFFFFF"/>
                              </a:solidFill>
                              <a:ln w="9525" cap="flat" cmpd="sng">
                                <a:solidFill>
                                  <a:srgbClr val="000000"/>
                                </a:solidFill>
                                <a:prstDash val="solid"/>
                                <a:miter/>
                                <a:headEnd type="none" w="med" len="med"/>
                                <a:tailEnd type="none" w="med" len="med"/>
                              </a:ln>
                            </wps:spPr>
                            <wps:bodyPr>
                              <a:prstTxWarp prst="textNoShape">
                                <a:avLst/>
                              </a:prstTxWarp>
                            </wps:bodyPr>
                          </wps:wsp>
                        </a:graphicData>
                      </a:graphic>
                    </wp:anchor>
                  </w:drawing>
                </mc:Choice>
                <mc:Fallback>
                  <w:pict>
                    <v:shape w14:anchorId="2AFD3B1C" id="自选图形 25" o:spid="_x0000_s1026" type="#_x0000_t67" style="position:absolute;left:0;text-align:left;margin-left:219pt;margin-top:6.7pt;width:33pt;height:34.5pt;z-index: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">
                      <v:path arrowok="t"/>
                    </v:shape>
                  </w:pict>
                </mc:Fallback>
              </mc:AlternateContent>
            </w:r>
          </w:p>
          <w:p w:rsidR="00B37390" w:rsidRDefault="005655EF">
            <w:pPr>
              <w:rPr>
                <w:rFonts w:eastAsia="楷体_GB2312"/>
                <w:sz w:val="28"/>
                <w:szCs w:val="28"/>
              </w:rPr>
            </w:pPr>
            <w:r>
              <w:rPr>
                <w:rFonts w:eastAsia="楷体_GB2312" w:hint="eastAsia"/>
                <w:noProof/>
                <w:sz w:val="28"/>
                <w:szCs w:val="28"/>
              </w:rPr>
              <mc:AlternateContent>
                <mc:Choice Requires="wps">
                  <w:drawing>
                    <wp:anchor distT="0" distB="0" distL="0" distR="0" simplePos="0" relativeHeight="27" behindDoc="0" locked="0" layoutInCell="1" allowOverlap="1" wp14:anchorId="3FE4A754" wp14:editId="41F419C8">
                      <wp:simplePos x="0" y="0"/>
                      <wp:positionH relativeFrom="column">
                        <wp:posOffset>77470</wp:posOffset>
                      </wp:positionH>
                      <wp:positionV relativeFrom="paragraph">
                        <wp:posOffset>153670</wp:posOffset>
                      </wp:positionV>
                      <wp:extent cx="1619250" cy="581025"/>
                      <wp:effectExtent l="0" t="0" r="19050" b="28575"/>
                      <wp:wrapNone/>
                      <wp:docPr id="1047" name="矩形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9250" cy="58102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37390" w:rsidRDefault="006E6C5D">
                                  <w:r>
                                    <w:rPr>
                                      <w:rFonts w:hint="eastAsia"/>
                                    </w:rPr>
                                    <w:t>进行中期评估、交流、研讨等活动</w:t>
                                  </w:r>
                                </w:p>
                              </w:txbxContent>
                            </wps:txbx>
                            <wps:bodyPr upright="1">
                              <a:prstTxWarp prst="textNoShape">
                                <a:avLst/>
                              </a:prstTxWarp>
                            </wps:bodyPr>
                          </wps:wsp>
                        </a:graphicData>
                      </a:graphic>
                    </wp:anchor>
                  </w:drawing>
                </mc:Choice>
                <mc:Fallback>
                  <w:pict>
                    <v:rect w14:anchorId="3FE4A754" id="矩形 32" o:spid="_x0000_s1035" style="position:absolute;margin-left:6.1pt;margin-top:12.1pt;width:127.5pt;height:45.75pt;z-index:27;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">
                      <v:path arrowok="t"/>
                      <v:textbox>
                        <w:txbxContent>
                          <w:p w:rsidR="00B37390" w:rsidRDefault="006E6C5D">
                            <w:r>
                              <w:rPr>
                                <w:rFonts w:hint="eastAsia"/>
                              </w:rPr>
                              <w:t>进行中期评估、交流、研讨等活动</w:t>
                            </w:r>
                          </w:p>
                        </w:txbxContent>
                      </v:textbox>
                    </v:rect>
                  </w:pict>
                </mc:Fallback>
              </mc:AlternateContent>
            </w:r>
            <w:r>
              <w:rPr>
                <w:rFonts w:eastAsia="楷体_GB2312" w:hint="eastAsia"/>
                <w:noProof/>
                <w:sz w:val="28"/>
                <w:szCs w:val="28"/>
              </w:rPr>
              <mc:AlternateContent>
                <mc:Choice Requires="wps">
                  <w:drawing>
                    <wp:anchor distT="0" distB="0" distL="0" distR="0" simplePos="0" relativeHeight="26" behindDoc="0" locked="0" layoutInCell="1" allowOverlap="1" wp14:anchorId="4C8DE672" wp14:editId="7ACE869E">
                      <wp:simplePos x="0" y="0"/>
                      <wp:positionH relativeFrom="column">
                        <wp:posOffset>1768475</wp:posOffset>
                      </wp:positionH>
                      <wp:positionV relativeFrom="paragraph">
                        <wp:posOffset>325755</wp:posOffset>
                      </wp:positionV>
                      <wp:extent cx="661670" cy="237490"/>
                      <wp:effectExtent l="19050" t="19050" r="24130" b="29210"/>
                      <wp:wrapNone/>
                      <wp:docPr id="1049" name="自选图形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1670" cy="237490"/>
                              </a:xfrm>
                              <a:prstGeom prst="leftRightArrow">
                                <a:avLst>
                                  <a:gd name="adj1" fmla="val 50000"/>
                                  <a:gd name="adj2" fmla="val 55573"/>
                                </a:avLst>
                              </a:prstGeom>
                              <a:solidFill>
                                <a:srgbClr val="FFFFFF"/>
                              </a:solidFill>
                              <a:ln w="9525" cap="flat" cmpd="sng">
                                <a:solidFill>
                                  <a:srgbClr val="000000"/>
                                </a:solidFill>
                                <a:prstDash val="solid"/>
                                <a:miter/>
                                <a:headEnd type="none" w="med" len="med"/>
                                <a:tailEnd type="none" w="med" len="med"/>
                              </a:ln>
                            </wps:spPr>
                            <wps:bodyPr>
                              <a:prstTxWarp prst="textNoShape">
                                <a:avLst/>
                              </a:prstTxWarp>
                            </wps:bodyPr>
                          </wps:wsp>
                        </a:graphicData>
                      </a:graphic>
                    </wp:anchor>
                  </w:drawing>
                </mc:Choice>
                <mc:Fallback>
                  <w:pict>
                    <v:shape w14:anchorId="5BB370D8" id="自选图形 31" o:spid="_x0000_s1026" type="#_x0000_t69" style="position:absolute;left:0;text-align:left;margin-left:139.25pt;margin-top:25.65pt;width:52.1pt;height:18.7pt;z-index:2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" adj="4308">
                      <v:path arrowok="t"/>
                    </v:shape>
                  </w:pict>
                </mc:Fallback>
              </mc:AlternateContent>
            </w:r>
            <w:r>
              <w:rPr>
                <w:rFonts w:eastAsia="楷体_GB2312" w:hint="eastAsia"/>
                <w:noProof/>
                <w:sz w:val="28"/>
                <w:szCs w:val="28"/>
              </w:rPr>
              <mc:AlternateContent>
                <mc:Choice Requires="wps">
                  <w:drawing>
                    <wp:anchor distT="0" distB="0" distL="0" distR="0" simplePos="0" relativeHeight="28" behindDoc="0" locked="0" layoutInCell="1" allowOverlap="1" wp14:anchorId="600F481E" wp14:editId="454E9651">
                      <wp:simplePos x="0" y="0"/>
                      <wp:positionH relativeFrom="column">
                        <wp:posOffset>3725545</wp:posOffset>
                      </wp:positionH>
                      <wp:positionV relativeFrom="paragraph">
                        <wp:posOffset>325755</wp:posOffset>
                      </wp:positionV>
                      <wp:extent cx="620395" cy="237490"/>
                      <wp:effectExtent l="19050" t="19050" r="27305" b="29210"/>
                      <wp:wrapNone/>
                      <wp:docPr id="1048" name="自选图形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395" cy="237490"/>
                              </a:xfrm>
                              <a:prstGeom prst="leftRightArrow">
                                <a:avLst>
                                  <a:gd name="adj1" fmla="val 50000"/>
                                  <a:gd name="adj2" fmla="val 52160"/>
                                </a:avLst>
                              </a:prstGeom>
                              <a:solidFill>
                                <a:srgbClr val="FFFFFF"/>
                              </a:solidFill>
                              <a:ln w="9525" cap="flat" cmpd="sng">
                                <a:solidFill>
                                  <a:srgbClr val="000000"/>
                                </a:solidFill>
                                <a:prstDash val="solid"/>
                                <a:miter/>
                                <a:headEnd type="none" w="med" len="med"/>
                                <a:tailEnd type="none" w="med" len="med"/>
                              </a:ln>
                            </wps:spPr>
                            <wps:bodyPr>
                              <a:prstTxWarp prst="textNoShape">
                                <a:avLst/>
                              </a:prstTxWarp>
                            </wps:bodyPr>
                          </wps:wsp>
                        </a:graphicData>
                      </a:graphic>
                    </wp:anchor>
                  </w:drawing>
                </mc:Choice>
                <mc:Fallback>
                  <w:pict>
                    <v:shape w14:anchorId="48A68B26" id="自选图形 33" o:spid="_x0000_s1026" type="#_x0000_t69" style="position:absolute;left:0;text-align:left;margin-left:293.35pt;margin-top:25.65pt;width:48.85pt;height:18.7pt;z-index:2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" adj="4313">
                      <v:path arrowok="t"/>
                    </v:shape>
                  </w:pict>
                </mc:Fallback>
              </mc:AlternateContent>
            </w:r>
            <w:r>
              <w:rPr>
                <w:rFonts w:eastAsia="楷体_GB2312" w:hint="eastAsia"/>
                <w:noProof/>
                <w:sz w:val="28"/>
                <w:szCs w:val="28"/>
              </w:rPr>
              <mc:AlternateContent>
                <mc:Choice Requires="wps">
                  <w:drawing>
                    <wp:anchor distT="0" distB="0" distL="0" distR="0" simplePos="0" relativeHeight="21" behindDoc="0" locked="0" layoutInCell="1" allowOverlap="1" wp14:anchorId="72E97F15" wp14:editId="02BD4AC9">
                      <wp:simplePos x="0" y="0"/>
                      <wp:positionH relativeFrom="column">
                        <wp:posOffset>2482850</wp:posOffset>
                      </wp:positionH>
                      <wp:positionV relativeFrom="paragraph">
                        <wp:posOffset>257810</wp:posOffset>
                      </wp:positionV>
                      <wp:extent cx="1016635" cy="373380"/>
                      <wp:effectExtent l="0" t="0" r="12065" b="26670"/>
                      <wp:wrapNone/>
                      <wp:docPr id="1046" name="自选图形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6635" cy="37338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rsidR="00B37390" w:rsidRDefault="006E6C5D" w:rsidP="005655EF">
                                  <w:pPr>
                                    <w:jc w:val="center"/>
                                  </w:pPr>
                                  <w:r>
                                    <w:rPr>
                                      <w:rFonts w:hint="eastAsia"/>
                                    </w:rPr>
                                    <w:t>中期评估</w:t>
                                  </w:r>
                                </w:p>
                              </w:txbxContent>
                            </wps:txbx>
                            <wps:bodyPr upright="1">
                              <a:prstTxWarp prst="textNoShape">
                                <a:avLst/>
                              </a:prstTxWarp>
                            </wps:bodyPr>
                          </wps:wsp>
                        </a:graphicData>
                      </a:graphic>
                    </wp:anchor>
                  </w:drawing>
                </mc:Choice>
                <mc:Fallback>
                  <w:pict>
                    <v:roundrect w14:anchorId="72E97F15" id="自选图形 26" o:spid="_x0000_s1036" style="position:absolute;margin-left:195.5pt;margin-top:20.3pt;width:80.05pt;height:29.4pt;z-index:21;visibility:visible;mso-wrap-style:square;mso-wrap-distance-left:0;mso-wrap-distance-top:0;mso-wrap-distance-right:0;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">
                      <v:path arrowok="t"/>
                      <v:textbox>
                        <w:txbxContent>
                          <w:p w:rsidR="00B37390" w:rsidRDefault="006E6C5D" w:rsidP="005655EF">
                            <w:pPr>
                              <w:jc w:val="center"/>
                            </w:pPr>
                            <w:r>
                              <w:rPr>
                                <w:rFonts w:hint="eastAsia"/>
                              </w:rPr>
                              <w:t>中期评估</w:t>
                            </w:r>
                          </w:p>
                        </w:txbxContent>
                      </v:textbox>
                    </v:roundrect>
                  </w:pict>
                </mc:Fallback>
              </mc:AlternateContent>
            </w:r>
            <w:r>
              <w:rPr>
                <w:rFonts w:eastAsia="楷体_GB2312" w:hint="eastAsia"/>
                <w:noProof/>
                <w:sz w:val="28"/>
                <w:szCs w:val="28"/>
              </w:rPr>
              <mc:AlternateContent>
                <mc:Choice Requires="wps">
                  <w:drawing>
                    <wp:anchor distT="0" distB="0" distL="0" distR="0" simplePos="0" relativeHeight="29" behindDoc="0" locked="0" layoutInCell="1" allowOverlap="1" wp14:anchorId="32EAA1C4" wp14:editId="6E4C9E24">
                      <wp:simplePos x="0" y="0"/>
                      <wp:positionH relativeFrom="column">
                        <wp:posOffset>4430395</wp:posOffset>
                      </wp:positionH>
                      <wp:positionV relativeFrom="paragraph">
                        <wp:posOffset>158750</wp:posOffset>
                      </wp:positionV>
                      <wp:extent cx="1314450" cy="571500"/>
                      <wp:effectExtent l="0" t="0" r="19050" b="19050"/>
                      <wp:wrapNone/>
                      <wp:docPr id="1045"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4450" cy="57150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37390" w:rsidRDefault="006E6C5D">
                                  <w:r>
                                    <w:rPr>
                                      <w:rFonts w:hint="eastAsia"/>
                                    </w:rPr>
                                    <w:t>完成中期实验报告与研究论文</w:t>
                                  </w:r>
                                </w:p>
                              </w:txbxContent>
                            </wps:txbx>
                            <wps:bodyPr upright="1">
                              <a:prstTxWarp prst="textNoShape">
                                <a:avLst/>
                              </a:prstTxWarp>
                              <a:noAutofit/>
                            </wps:bodyPr>
                          </wps:wsp>
                        </a:graphicData>
                      </a:graphic>
                      <wp14:sizeRelV relativeFrom="margin">
                        <wp14:pctHeight>0</wp14:pctHeight>
                      </wp14:sizeRelV>
                    </wp:anchor>
                  </w:drawing>
                </mc:Choice>
                <mc:Fallback>
                  <w:pict>
                    <v:rect w14:anchorId="32EAA1C4" id="文本框 34" o:spid="_x0000_s1037" style="position:absolute;margin-left:348.85pt;margin-top:12.5pt;width:103.5pt;height:45pt;z-index:29;visibility:visible;mso-wrap-style:square;mso-height-percent:0;mso-wrap-distance-left:0;mso-wrap-distance-top:0;mso-wrap-distance-right:0;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">
                      <v:path arrowok="t"/>
                      <v:textbox>
                        <w:txbxContent>
                          <w:p w:rsidR="00B37390" w:rsidRDefault="006E6C5D">
                            <w:r>
                              <w:rPr>
                                <w:rFonts w:hint="eastAsia"/>
                              </w:rPr>
                              <w:t>完成中期实验报告与研究论文</w:t>
                            </w:r>
                          </w:p>
                        </w:txbxContent>
                      </v:textbox>
                    </v:rect>
                  </w:pict>
                </mc:Fallback>
              </mc:AlternateContent>
            </w:r>
          </w:p>
          <w:p w:rsidR="00B37390" w:rsidRDefault="005655EF">
            <w:pPr>
              <w:jc w:val="center"/>
              <w:rPr>
                <w:rFonts w:eastAsia="楷体_GB2312"/>
                <w:sz w:val="28"/>
                <w:szCs w:val="28"/>
              </w:rPr>
            </w:pPr>
            <w:r>
              <w:rPr>
                <w:rFonts w:eastAsia="楷体_GB2312" w:hint="eastAsia"/>
                <w:noProof/>
                <w:sz w:val="28"/>
                <w:szCs w:val="28"/>
              </w:rPr>
              <mc:AlternateContent>
                <mc:Choice Requires="wps">
                  <w:drawing>
                    <wp:anchor distT="0" distB="0" distL="0" distR="0" simplePos="0" relativeHeight="22" behindDoc="0" locked="0" layoutInCell="1" allowOverlap="1" wp14:anchorId="0C5BB5EE" wp14:editId="355F1FB0">
                      <wp:simplePos x="0" y="0"/>
                      <wp:positionH relativeFrom="column">
                        <wp:posOffset>2872105</wp:posOffset>
                      </wp:positionH>
                      <wp:positionV relativeFrom="paragraph">
                        <wp:posOffset>327025</wp:posOffset>
                      </wp:positionV>
                      <wp:extent cx="237490" cy="307975"/>
                      <wp:effectExtent l="19050" t="0" r="10160" b="34925"/>
                      <wp:wrapNone/>
                      <wp:docPr id="1050" name="自选图形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7490" cy="307975"/>
                              </a:xfrm>
                              <a:prstGeom prst="downArrow">
                                <a:avLst>
                                  <a:gd name="adj1" fmla="val 50000"/>
                                  <a:gd name="adj2" fmla="val 38000"/>
                                </a:avLst>
                              </a:prstGeom>
                              <a:solidFill>
                                <a:srgbClr val="FFFFFF"/>
                              </a:solidFill>
                              <a:ln w="9525" cap="flat" cmpd="sng">
                                <a:solidFill>
                                  <a:srgbClr val="000000"/>
                                </a:solidFill>
                                <a:prstDash val="solid"/>
                                <a:miter/>
                                <a:headEnd type="none" w="med" len="med"/>
                                <a:tailEnd type="none" w="med" len="med"/>
                              </a:ln>
                            </wps:spPr>
                            <wps:bodyPr>
                              <a:prstTxWarp prst="textNoShape">
                                <a:avLst/>
                              </a:prstTxWarp>
                            </wps:bodyPr>
                          </wps:wsp>
                        </a:graphicData>
                      </a:graphic>
                      <wp14:sizeRelV relativeFrom="margin">
                        <wp14:pctHeight>0</wp14:pctHeight>
                      </wp14:sizeRelV>
                    </wp:anchor>
                  </w:drawing>
                </mc:Choice>
                <mc:Fallback>
                  <w:pict>
                    <v:shape w14:anchorId="26891A00" id="自选图形 27" o:spid="_x0000_s1026" type="#_x0000_t67" style="position:absolute;left:0;text-align:left;margin-left:226.15pt;margin-top:25.75pt;width:18.7pt;height:24.25pt;z-index:22;visibility:visible;mso-wrap-style:square;mso-height-percent:0;mso-wrap-distance-left:0;mso-wrap-distance-top:0;mso-wrap-distance-right:0;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" adj="15271">
                      <v:path arrowok="t"/>
                    </v:shape>
                  </w:pict>
                </mc:Fallback>
              </mc:AlternateContent>
            </w:r>
            <w:r>
              <w:rPr>
                <w:rFonts w:eastAsia="楷体_GB2312" w:hint="eastAsia"/>
                <w:noProof/>
                <w:sz w:val="28"/>
                <w:szCs w:val="28"/>
              </w:rPr>
              <mc:AlternateContent>
                <mc:Choice Requires="wps">
                  <w:drawing>
                    <wp:anchor distT="0" distB="0" distL="0" distR="0" simplePos="0" relativeHeight="31" behindDoc="0" locked="0" layoutInCell="1" allowOverlap="1" wp14:anchorId="1D4F6D92" wp14:editId="0B2B2A39">
                      <wp:simplePos x="0" y="0"/>
                      <wp:positionH relativeFrom="column">
                        <wp:posOffset>3712845</wp:posOffset>
                      </wp:positionH>
                      <wp:positionV relativeFrom="paragraph">
                        <wp:posOffset>752475</wp:posOffset>
                      </wp:positionV>
                      <wp:extent cx="547370" cy="215900"/>
                      <wp:effectExtent l="19050" t="19050" r="24130" b="31750"/>
                      <wp:wrapNone/>
                      <wp:docPr id="1052" name="自选图形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7370" cy="215900"/>
                              </a:xfrm>
                              <a:prstGeom prst="leftRightArrow">
                                <a:avLst>
                                  <a:gd name="adj1" fmla="val 50000"/>
                                  <a:gd name="adj2" fmla="val 50764"/>
                                </a:avLst>
                              </a:prstGeom>
                              <a:solidFill>
                                <a:srgbClr val="FFFFFF"/>
                              </a:solidFill>
                              <a:ln w="9525" cap="flat" cmpd="sng">
                                <a:solidFill>
                                  <a:srgbClr val="000000"/>
                                </a:solidFill>
                                <a:prstDash val="solid"/>
                                <a:miter/>
                                <a:headEnd type="none" w="med" len="med"/>
                                <a:tailEnd type="none" w="med" len="med"/>
                              </a:ln>
                            </wps:spPr>
                            <wps:bodyPr>
                              <a:prstTxWarp prst="textNoShape">
                                <a:avLst/>
                              </a:prstTxWarp>
                            </wps:bodyPr>
                          </wps:wsp>
                        </a:graphicData>
                      </a:graphic>
                    </wp:anchor>
                  </w:drawing>
                </mc:Choice>
                <mc:Fallback>
                  <w:pict>
                    <v:shape w14:anchorId="7FA2A788" id="自选图形 36" o:spid="_x0000_s1026" type="#_x0000_t69" style="position:absolute;left:0;text-align:left;margin-left:292.35pt;margin-top:59.25pt;width:43.1pt;height:17pt;z-index:3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" adj="4325">
                      <v:path arrowok="t"/>
                    </v:shape>
                  </w:pict>
                </mc:Fallback>
              </mc:AlternateContent>
            </w:r>
            <w:r>
              <w:rPr>
                <w:rFonts w:eastAsia="楷体_GB2312" w:hint="eastAsia"/>
                <w:noProof/>
                <w:sz w:val="28"/>
                <w:szCs w:val="28"/>
              </w:rPr>
              <mc:AlternateContent>
                <mc:Choice Requires="wps">
                  <w:drawing>
                    <wp:anchor distT="0" distB="0" distL="0" distR="0" simplePos="0" relativeHeight="33" behindDoc="0" locked="0" layoutInCell="1" allowOverlap="1" wp14:anchorId="11FF7852" wp14:editId="10B78A54">
                      <wp:simplePos x="0" y="0"/>
                      <wp:positionH relativeFrom="column">
                        <wp:posOffset>4344670</wp:posOffset>
                      </wp:positionH>
                      <wp:positionV relativeFrom="paragraph">
                        <wp:posOffset>450850</wp:posOffset>
                      </wp:positionV>
                      <wp:extent cx="1462405" cy="819150"/>
                      <wp:effectExtent l="0" t="0" r="23495" b="19050"/>
                      <wp:wrapNone/>
                      <wp:docPr id="1051" name="文本框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62405" cy="81915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37390" w:rsidRDefault="006E6C5D">
                                  <w:pPr>
                                    <w:spacing w:line="0" w:lineRule="atLeast"/>
                                    <w:rPr>
                                      <w:rFonts w:ascii="仿宋" w:eastAsia="仿宋" w:hAnsi="仿宋" w:cs="仿宋"/>
                                      <w:sz w:val="24"/>
                                      <w:szCs w:val="24"/>
                                    </w:rPr>
                                  </w:pPr>
                                  <w:r>
                                    <w:rPr>
                                      <w:rFonts w:ascii="微软雅黑" w:hAnsi="微软雅黑" w:cs="仿宋" w:hint="eastAsia"/>
                                    </w:rPr>
                                    <w:t>进一步考虑</w:t>
                                  </w:r>
                                  <w:r>
                                    <w:rPr>
                                      <w:rFonts w:ascii="微软雅黑" w:hAnsi="微软雅黑" w:cs="仿宋"/>
                                    </w:rPr>
                                    <w:t>如何将PPP文旅项目制度保障制度为法律条文</w:t>
                                  </w:r>
                                </w:p>
                                <w:p w:rsidR="00B37390" w:rsidRDefault="00B37390"/>
                              </w:txbxContent>
                            </wps:txbx>
                            <wps:bodyPr upright="1">
                              <a:prstTxWarp prst="textNoShape">
                                <a:avLst/>
                              </a:prstTxWarp>
                              <a:noAutofit/>
                            </wps:bodyPr>
                          </wps:wsp>
                        </a:graphicData>
                      </a:graphic>
                      <wp14:sizeRelV relativeFrom="margin">
                        <wp14:pctHeight>0</wp14:pctHeight>
                      </wp14:sizeRelV>
                    </wp:anchor>
                  </w:drawing>
                </mc:Choice>
                <mc:Fallback>
                  <w:pict>
                    <v:rect w14:anchorId="11FF7852" id="文本框 38" o:spid="_x0000_s1038" style="position:absolute;left:0;text-align:left;margin-left:342.1pt;margin-top:35.5pt;width:115.15pt;height:64.5pt;z-index:33;visibility:visible;mso-wrap-style:square;mso-height-percent:0;mso-wrap-distance-left:0;mso-wrap-distance-top:0;mso-wrap-distance-right:0;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">
                      <v:path arrowok="t"/>
                      <v:textbox>
                        <w:txbxContent>
                          <w:p w:rsidR="00B37390" w:rsidRDefault="006E6C5D">
                            <w:pPr>
                              <w:spacing w:line="0" w:lineRule="atLeast"/>
                              <w:rPr>
                                <w:rFonts w:ascii="仿宋" w:eastAsia="仿宋" w:hAnsi="仿宋" w:cs="仿宋"/>
                                <w:sz w:val="24"/>
                                <w:szCs w:val="24"/>
                              </w:rPr>
                            </w:pPr>
                            <w:r>
                              <w:rPr>
                                <w:rFonts w:ascii="微软雅黑" w:hAnsi="微软雅黑" w:cs="仿宋" w:hint="eastAsia"/>
                              </w:rPr>
                              <w:t>进一步考虑</w:t>
                            </w:r>
                            <w:r>
                              <w:rPr>
                                <w:rFonts w:ascii="微软雅黑" w:hAnsi="微软雅黑" w:cs="仿宋"/>
                              </w:rPr>
                              <w:t>如何将PPP文旅项目制度保障制度为法律条文</w:t>
                            </w:r>
                          </w:p>
                          <w:p w:rsidR="00B37390" w:rsidRDefault="00B37390"/>
                        </w:txbxContent>
                      </v:textbox>
                    </v:rect>
                  </w:pict>
                </mc:Fallback>
              </mc:AlternateContent>
            </w:r>
          </w:p>
          <w:p w:rsidR="00B37390" w:rsidRDefault="005655EF">
            <w:pPr>
              <w:rPr>
                <w:rFonts w:eastAsia="楷体_GB2312"/>
                <w:sz w:val="28"/>
                <w:szCs w:val="28"/>
              </w:rPr>
            </w:pPr>
            <w:r>
              <w:rPr>
                <w:rFonts w:eastAsia="楷体_GB2312" w:hint="eastAsia"/>
                <w:noProof/>
                <w:sz w:val="28"/>
                <w:szCs w:val="28"/>
              </w:rPr>
              <mc:AlternateContent>
                <mc:Choice Requires="wps">
                  <w:drawing>
                    <wp:anchor distT="0" distB="0" distL="0" distR="0" simplePos="0" relativeHeight="23" behindDoc="0" locked="0" layoutInCell="1" allowOverlap="1" wp14:anchorId="6C427641" wp14:editId="4CBF8F3A">
                      <wp:simplePos x="0" y="0"/>
                      <wp:positionH relativeFrom="column">
                        <wp:posOffset>2504440</wp:posOffset>
                      </wp:positionH>
                      <wp:positionV relativeFrom="paragraph">
                        <wp:posOffset>345440</wp:posOffset>
                      </wp:positionV>
                      <wp:extent cx="973455" cy="346075"/>
                      <wp:effectExtent l="0" t="0" r="17145" b="15875"/>
                      <wp:wrapNone/>
                      <wp:docPr id="1053" name="自选图形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73455" cy="346075"/>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rsidR="00B37390" w:rsidRDefault="006E6C5D" w:rsidP="005655EF">
                                  <w:pPr>
                                    <w:jc w:val="center"/>
                                  </w:pPr>
                                  <w:r>
                                    <w:rPr>
                                      <w:rFonts w:hint="eastAsia"/>
                                    </w:rPr>
                                    <w:t>总结</w:t>
                                  </w:r>
                                </w:p>
                              </w:txbxContent>
                            </wps:txbx>
                            <wps:bodyPr upright="1">
                              <a:prstTxWarp prst="textNoShape">
                                <a:avLst/>
                              </a:prstTxWarp>
                            </wps:bodyPr>
                          </wps:wsp>
                        </a:graphicData>
                      </a:graphic>
                    </wp:anchor>
                  </w:drawing>
                </mc:Choice>
                <mc:Fallback>
                  <w:pict>
                    <v:roundrect w14:anchorId="6C427641" id="自选图形 28" o:spid="_x0000_s1039" style="position:absolute;margin-left:197.2pt;margin-top:27.2pt;width:76.65pt;height:27.25pt;z-index:23;visibility:visible;mso-wrap-style:square;mso-wrap-distance-left:0;mso-wrap-distance-top:0;mso-wrap-distance-right:0;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">
                      <v:path arrowok="t"/>
                      <v:textbox>
                        <w:txbxContent>
                          <w:p w:rsidR="00B37390" w:rsidRDefault="006E6C5D" w:rsidP="005655EF">
                            <w:pPr>
                              <w:jc w:val="center"/>
                            </w:pPr>
                            <w:r>
                              <w:rPr>
                                <w:rFonts w:hint="eastAsia"/>
                              </w:rPr>
                              <w:t>总结</w:t>
                            </w:r>
                          </w:p>
                        </w:txbxContent>
                      </v:textbox>
                    </v:roundrect>
                  </w:pict>
                </mc:Fallback>
              </mc:AlternateContent>
            </w:r>
            <w:r>
              <w:rPr>
                <w:rFonts w:eastAsia="楷体_GB2312" w:hint="eastAsia"/>
                <w:noProof/>
                <w:sz w:val="28"/>
                <w:szCs w:val="28"/>
              </w:rPr>
              <mc:AlternateContent>
                <mc:Choice Requires="wps">
                  <w:drawing>
                    <wp:anchor distT="0" distB="0" distL="0" distR="0" simplePos="0" relativeHeight="32" behindDoc="0" locked="0" layoutInCell="1" allowOverlap="1" wp14:anchorId="6BE68866" wp14:editId="060B9337">
                      <wp:simplePos x="0" y="0"/>
                      <wp:positionH relativeFrom="column">
                        <wp:posOffset>67945</wp:posOffset>
                      </wp:positionH>
                      <wp:positionV relativeFrom="paragraph">
                        <wp:posOffset>123825</wp:posOffset>
                      </wp:positionV>
                      <wp:extent cx="1626870" cy="789940"/>
                      <wp:effectExtent l="0" t="0" r="11430" b="10160"/>
                      <wp:wrapNone/>
                      <wp:docPr id="1055" name="文本框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26870" cy="789940"/>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B37390" w:rsidRDefault="006E6C5D">
                                  <w:pPr>
                                    <w:rPr>
                                      <w:rFonts w:ascii="微软雅黑" w:hAnsi="微软雅黑"/>
                                    </w:rPr>
                                  </w:pPr>
                                  <w:r>
                                    <w:rPr>
                                      <w:rFonts w:ascii="微软雅黑" w:hAnsi="微软雅黑" w:cs="仿宋" w:hint="eastAsia"/>
                                    </w:rPr>
                                    <w:t>理论</w:t>
                                  </w:r>
                                  <w:r>
                                    <w:rPr>
                                      <w:rFonts w:ascii="微软雅黑" w:hAnsi="微软雅黑" w:cs="仿宋"/>
                                    </w:rPr>
                                    <w:t>探讨，总结分析，提出</w:t>
                                  </w:r>
                                  <w:r>
                                    <w:rPr>
                                      <w:rFonts w:ascii="微软雅黑" w:hAnsi="微软雅黑" w:cs="仿宋" w:hint="eastAsia"/>
                                    </w:rPr>
                                    <w:t>合理</w:t>
                                  </w:r>
                                  <w:r>
                                    <w:rPr>
                                      <w:rFonts w:ascii="微软雅黑" w:hAnsi="微软雅黑" w:cs="仿宋"/>
                                    </w:rPr>
                                    <w:t>的PPP文旅项目制度保障</w:t>
                                  </w:r>
                                </w:p>
                              </w:txbxContent>
                            </wps:txbx>
                            <wps:bodyPr upright="1">
                              <a:prstTxWarp prst="textNoShape">
                                <a:avLst/>
                              </a:prstTxWarp>
                              <a:noAutofit/>
                            </wps:bodyPr>
                          </wps:wsp>
                        </a:graphicData>
                      </a:graphic>
                      <wp14:sizeRelV relativeFrom="margin">
                        <wp14:pctHeight>0</wp14:pctHeight>
                      </wp14:sizeRelV>
                    </wp:anchor>
                  </w:drawing>
                </mc:Choice>
                <mc:Fallback>
                  <w:pict>
                    <v:rect w14:anchorId="6BE68866" id="文本框 37" o:spid="_x0000_s1040" style="position:absolute;margin-left:5.35pt;margin-top:9.75pt;width:128.1pt;height:62.2pt;z-index:32;visibility:visible;mso-wrap-style:square;mso-height-percent:0;mso-wrap-distance-left:0;mso-wrap-distance-top:0;mso-wrap-distance-right:0;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">
                      <v:path arrowok="t"/>
                      <v:textbox>
                        <w:txbxContent>
                          <w:p w:rsidR="00B37390" w:rsidRDefault="006E6C5D">
                            <w:pPr>
                              <w:rPr>
                                <w:rFonts w:ascii="微软雅黑" w:hAnsi="微软雅黑"/>
                              </w:rPr>
                            </w:pPr>
                            <w:r>
                              <w:rPr>
                                <w:rFonts w:ascii="微软雅黑" w:hAnsi="微软雅黑" w:cs="仿宋" w:hint="eastAsia"/>
                              </w:rPr>
                              <w:t>理论</w:t>
                            </w:r>
                            <w:r>
                              <w:rPr>
                                <w:rFonts w:ascii="微软雅黑" w:hAnsi="微软雅黑" w:cs="仿宋"/>
                              </w:rPr>
                              <w:t>探讨，总结分析，提出</w:t>
                            </w:r>
                            <w:r>
                              <w:rPr>
                                <w:rFonts w:ascii="微软雅黑" w:hAnsi="微软雅黑" w:cs="仿宋" w:hint="eastAsia"/>
                              </w:rPr>
                              <w:t>合理</w:t>
                            </w:r>
                            <w:r>
                              <w:rPr>
                                <w:rFonts w:ascii="微软雅黑" w:hAnsi="微软雅黑" w:cs="仿宋"/>
                              </w:rPr>
                              <w:t>的PPP文旅项目制度保障</w:t>
                            </w:r>
                          </w:p>
                        </w:txbxContent>
                      </v:textbox>
                    </v:rect>
                  </w:pict>
                </mc:Fallback>
              </mc:AlternateContent>
            </w:r>
          </w:p>
          <w:p w:rsidR="00B37390" w:rsidRDefault="0014740E">
            <w:pPr>
              <w:jc w:val="center"/>
              <w:rPr>
                <w:rFonts w:eastAsia="楷体_GB2312"/>
                <w:sz w:val="28"/>
                <w:szCs w:val="28"/>
              </w:rPr>
            </w:pPr>
            <w:r>
              <w:rPr>
                <w:rFonts w:eastAsia="楷体_GB2312" w:hint="eastAsia"/>
                <w:noProof/>
                <w:sz w:val="28"/>
                <w:szCs w:val="28"/>
              </w:rPr>
              <mc:AlternateContent>
                <mc:Choice Requires="wps">
                  <w:drawing>
                    <wp:anchor distT="0" distB="0" distL="0" distR="0" simplePos="0" relativeHeight="30" behindDoc="0" locked="0" layoutInCell="1" allowOverlap="1" wp14:anchorId="051B5683" wp14:editId="04D2958B">
                      <wp:simplePos x="0" y="0"/>
                      <wp:positionH relativeFrom="column">
                        <wp:posOffset>1861346</wp:posOffset>
                      </wp:positionH>
                      <wp:positionV relativeFrom="paragraph">
                        <wp:posOffset>85137</wp:posOffset>
                      </wp:positionV>
                      <wp:extent cx="607325" cy="180975"/>
                      <wp:effectExtent l="19050" t="19050" r="21590" b="47625"/>
                      <wp:wrapNone/>
                      <wp:docPr id="1054" name="自选图形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325" cy="180975"/>
                              </a:xfrm>
                              <a:prstGeom prst="leftRightArrow">
                                <a:avLst>
                                  <a:gd name="adj1" fmla="val 50000"/>
                                  <a:gd name="adj2" fmla="val 79017"/>
                                </a:avLst>
                              </a:prstGeom>
                              <a:solidFill>
                                <a:srgbClr val="FFFFFF"/>
                              </a:solidFill>
                              <a:ln w="9525" cap="flat" cmpd="sng">
                                <a:solidFill>
                                  <a:srgbClr val="000000"/>
                                </a:solidFill>
                                <a:prstDash val="solid"/>
                                <a:miter/>
                                <a:headEnd type="none" w="med" len="med"/>
                                <a:tailEnd type="none" w="med" len="med"/>
                              </a:ln>
                            </wps:spPr>
                            <wps:bodyPr>
                              <a:prstTxWarp prst="textNoShape">
                                <a:avLst/>
                              </a:prstTxWarp>
                            </wps:bodyPr>
                          </wps:wsp>
                        </a:graphicData>
                      </a:graphic>
                      <wp14:sizeRelH relativeFrom="margin">
                        <wp14:pctWidth>0</wp14:pctWidth>
                      </wp14:sizeRelH>
                    </wp:anchor>
                  </w:drawing>
                </mc:Choice>
                <mc:Fallback>
                  <w:pict>
                    <v:shape w14:anchorId="2C420C24" id="自选图形 35" o:spid="_x0000_s1026" type="#_x0000_t69" style="position:absolute;left:0;text-align:left;margin-left:146.55pt;margin-top:6.7pt;width:47.8pt;height:14.25pt;z-index:30;visibility:visible;mso-wrap-style:square;mso-width-percent:0;mso-wrap-distance-left:0;mso-wrap-distance-top:0;mso-wrap-distance-right:0;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" adj="5086">
                      <v:path arrowok="t"/>
                    </v:shape>
                  </w:pict>
                </mc:Fallback>
              </mc:AlternateContent>
            </w:r>
          </w:p>
          <w:p w:rsidR="00B37390" w:rsidRDefault="0014740E">
            <w:pPr>
              <w:rPr>
                <w:rFonts w:eastAsia="楷体_GB2312"/>
                <w:sz w:val="28"/>
                <w:szCs w:val="28"/>
              </w:rPr>
            </w:pPr>
            <w:r>
              <w:rPr>
                <w:rFonts w:eastAsia="楷体_GB2312" w:hint="eastAsia"/>
                <w:noProof/>
                <w:sz w:val="28"/>
                <w:szCs w:val="28"/>
              </w:rPr>
              <mc:AlternateContent>
                <mc:Choice Requires="wps">
                  <w:drawing>
                    <wp:anchor distT="0" distB="0" distL="0" distR="0" simplePos="0" relativeHeight="25" behindDoc="0" locked="0" layoutInCell="1" allowOverlap="1" wp14:anchorId="1DBFA095" wp14:editId="5B80389D">
                      <wp:simplePos x="0" y="0"/>
                      <wp:positionH relativeFrom="column">
                        <wp:posOffset>2504440</wp:posOffset>
                      </wp:positionH>
                      <wp:positionV relativeFrom="paragraph">
                        <wp:posOffset>293532</wp:posOffset>
                      </wp:positionV>
                      <wp:extent cx="973455" cy="358140"/>
                      <wp:effectExtent l="0" t="0" r="17145" b="22860"/>
                      <wp:wrapNone/>
                      <wp:docPr id="1057" name="自选图形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73455" cy="358140"/>
                              </a:xfrm>
                              <a:prstGeom prst="roundRect">
                                <a:avLst>
                                  <a:gd name="adj" fmla="val 16667"/>
                                </a:avLst>
                              </a:prstGeom>
                              <a:solidFill>
                                <a:srgbClr val="FFFFFF"/>
                              </a:solidFill>
                              <a:ln w="9525" cap="flat" cmpd="sng">
                                <a:solidFill>
                                  <a:srgbClr val="000000"/>
                                </a:solidFill>
                                <a:prstDash val="solid"/>
                                <a:round/>
                                <a:headEnd type="none" w="med" len="med"/>
                                <a:tailEnd type="none" w="med" len="med"/>
                              </a:ln>
                            </wps:spPr>
                            <wps:txbx>
                              <w:txbxContent>
                                <w:p w:rsidR="00B37390" w:rsidRDefault="006E6C5D" w:rsidP="005655EF">
                                  <w:pPr>
                                    <w:jc w:val="center"/>
                                  </w:pPr>
                                  <w:r>
                                    <w:rPr>
                                      <w:rFonts w:hint="eastAsia"/>
                                    </w:rPr>
                                    <w:t>结项</w:t>
                                  </w:r>
                                </w:p>
                              </w:txbxContent>
                            </wps:txbx>
                            <wps:bodyPr upright="1">
                              <a:prstTxWarp prst="textNoShape">
                                <a:avLst/>
                              </a:prstTxWarp>
                              <a:noAutofit/>
                            </wps:bodyPr>
                          </wps:wsp>
                        </a:graphicData>
                      </a:graphic>
                      <wp14:sizeRelV relativeFrom="margin">
                        <wp14:pctHeight>0</wp14:pctHeight>
                      </wp14:sizeRelV>
                    </wp:anchor>
                  </w:drawing>
                </mc:Choice>
                <mc:Fallback>
                  <w:pict>
                    <v:roundrect w14:anchorId="1DBFA095" id="自选图形 30" o:spid="_x0000_s1041" style="position:absolute;margin-left:197.2pt;margin-top:23.1pt;width:76.65pt;height:28.2pt;z-index:25;visibility:visible;mso-wrap-style:square;mso-height-percent:0;mso-wrap-distance-left:0;mso-wrap-distance-top:0;mso-wrap-distance-right:0;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">
                      <v:path arrowok="t"/>
                      <v:textbox>
                        <w:txbxContent>
                          <w:p w:rsidR="00B37390" w:rsidRDefault="006E6C5D" w:rsidP="005655EF">
                            <w:pPr>
                              <w:jc w:val="center"/>
                            </w:pPr>
                            <w:r>
                              <w:rPr>
                                <w:rFonts w:hint="eastAsia"/>
                              </w:rPr>
                              <w:t>结项</w:t>
                            </w:r>
                          </w:p>
                        </w:txbxContent>
                      </v:textbox>
                    </v:roundrect>
                  </w:pict>
                </mc:Fallback>
              </mc:AlternateContent>
            </w:r>
            <w:r>
              <w:rPr>
                <w:rFonts w:eastAsia="楷体_GB2312" w:hint="eastAsia"/>
                <w:noProof/>
                <w:sz w:val="28"/>
                <w:szCs w:val="28"/>
              </w:rPr>
              <mc:AlternateContent>
                <mc:Choice Requires="wps">
                  <w:drawing>
                    <wp:anchor distT="0" distB="0" distL="0" distR="0" simplePos="0" relativeHeight="24" behindDoc="0" locked="0" layoutInCell="1" allowOverlap="1" wp14:anchorId="6108B99F" wp14:editId="26C5F9C1">
                      <wp:simplePos x="0" y="0"/>
                      <wp:positionH relativeFrom="column">
                        <wp:posOffset>2857500</wp:posOffset>
                      </wp:positionH>
                      <wp:positionV relativeFrom="paragraph">
                        <wp:posOffset>48260</wp:posOffset>
                      </wp:positionV>
                      <wp:extent cx="266700" cy="246380"/>
                      <wp:effectExtent l="38100" t="0" r="19050" b="39370"/>
                      <wp:wrapNone/>
                      <wp:docPr id="1056" name="自选图形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 cy="246380"/>
                              </a:xfrm>
                              <a:prstGeom prst="downArrow">
                                <a:avLst>
                                  <a:gd name="adj1" fmla="val 50000"/>
                                  <a:gd name="adj2" fmla="val 29464"/>
                                </a:avLst>
                              </a:prstGeom>
                              <a:solidFill>
                                <a:srgbClr val="FFFFFF"/>
                              </a:solidFill>
                              <a:ln w="9525" cap="flat" cmpd="sng">
                                <a:solidFill>
                                  <a:srgbClr val="000000"/>
                                </a:solidFill>
                                <a:prstDash val="solid"/>
                                <a:miter/>
                                <a:headEnd type="none" w="med" len="med"/>
                                <a:tailEnd type="none" w="med" len="med"/>
                              </a:ln>
                            </wps:spPr>
                            <wps:bodyPr>
                              <a:prstTxWarp prst="textNoShape">
                                <a:avLst/>
                              </a:prstTxWarp>
                            </wps:bodyPr>
                          </wps:wsp>
                        </a:graphicData>
                      </a:graphic>
                      <wp14:sizeRelV relativeFrom="margin">
                        <wp14:pctHeight>0</wp14:pctHeight>
                      </wp14:sizeRelV>
                    </wp:anchor>
                  </w:drawing>
                </mc:Choice>
                <mc:Fallback>
                  <w:pict>
                    <v:shape w14:anchorId="791A03B3" id="自选图形 29" o:spid="_x0000_s1026" type="#_x0000_t67" style="position:absolute;left:0;text-align:left;margin-left:225pt;margin-top:3.8pt;width:21pt;height:19.4pt;z-index:24;visibility:visible;mso-wrap-style:square;mso-height-percent:0;mso-wrap-distance-left:0;mso-wrap-distance-top:0;mso-wrap-distance-right:0;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" adj="15236">
                      <v:path arrowok="t"/>
                    </v:shape>
                  </w:pict>
                </mc:Fallback>
              </mc:AlternateContent>
            </w:r>
          </w:p>
          <w:p w:rsidR="00B37390" w:rsidRDefault="00B37390">
            <w:pPr>
              <w:rPr>
                <w:rFonts w:eastAsia="楷体_GB2312"/>
                <w:sz w:val="28"/>
                <w:szCs w:val="28"/>
              </w:rPr>
            </w:pPr>
          </w:p>
          <w:p w:rsidR="0014740E" w:rsidRDefault="0014740E" w:rsidP="0014740E">
            <w:pPr>
              <w:spacing w:beforeLines="50" w:before="156" w:line="240" w:lineRule="exact"/>
              <w:rPr>
                <w:rFonts w:ascii="仿宋" w:eastAsia="仿宋" w:hAnsi="仿宋"/>
                <w:b/>
                <w:sz w:val="24"/>
                <w:szCs w:val="24"/>
              </w:rPr>
            </w:pPr>
          </w:p>
          <w:p w:rsidR="00B37390" w:rsidRDefault="006E6C5D" w:rsidP="0014740E">
            <w:pPr>
              <w:spacing w:beforeLines="50" w:before="156" w:line="360" w:lineRule="auto"/>
              <w:rPr>
                <w:rFonts w:ascii="仿宋" w:eastAsia="仿宋" w:hAnsi="仿宋"/>
                <w:b/>
                <w:sz w:val="24"/>
                <w:szCs w:val="24"/>
              </w:rPr>
            </w:pPr>
            <w:r>
              <w:rPr>
                <w:rFonts w:ascii="仿宋" w:eastAsia="仿宋" w:hAnsi="仿宋" w:hint="eastAsia"/>
                <w:b/>
                <w:sz w:val="24"/>
                <w:szCs w:val="24"/>
              </w:rPr>
              <w:t>二</w:t>
            </w:r>
            <w:r>
              <w:rPr>
                <w:rFonts w:ascii="仿宋" w:eastAsia="仿宋" w:hAnsi="仿宋"/>
                <w:b/>
                <w:sz w:val="24"/>
                <w:szCs w:val="24"/>
              </w:rPr>
              <w:t>、</w:t>
            </w:r>
            <w:r>
              <w:rPr>
                <w:rFonts w:ascii="仿宋" w:eastAsia="仿宋" w:hAnsi="仿宋" w:hint="eastAsia"/>
                <w:b/>
                <w:sz w:val="24"/>
                <w:szCs w:val="24"/>
              </w:rPr>
              <w:t>项目预期成果</w:t>
            </w:r>
          </w:p>
          <w:tbl>
            <w:tblPr>
              <w:tblStyle w:val="aff"/>
              <w:tblW w:w="906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44"/>
              <w:gridCol w:w="6284"/>
              <w:gridCol w:w="2040"/>
            </w:tblGrid>
            <w:tr w:rsidR="00B37390" w:rsidTr="00173B8A">
              <w:trPr>
                <w:trHeight w:val="548"/>
              </w:trPr>
              <w:tc>
                <w:tcPr>
                  <w:tcW w:w="744" w:type="dxa"/>
                  <w:shd w:val="clear" w:color="auto" w:fill="C6D9F1" w:themeFill="text2" w:themeFillTint="33"/>
                  <w:vAlign w:val="center"/>
                </w:tcPr>
                <w:p w:rsidR="00B37390" w:rsidRPr="00173B8A" w:rsidRDefault="006E6C5D" w:rsidP="00173B8A">
                  <w:pPr>
                    <w:spacing w:after="0"/>
                    <w:jc w:val="center"/>
                    <w:rPr>
                      <w:rFonts w:ascii="黑体" w:eastAsia="黑体" w:hAnsi="黑体" w:cs="Calibri Light"/>
                      <w:color w:val="000000" w:themeColor="text1"/>
                      <w:sz w:val="24"/>
                      <w:szCs w:val="24"/>
                    </w:rPr>
                  </w:pPr>
                  <w:r w:rsidRPr="00173B8A">
                    <w:rPr>
                      <w:rFonts w:ascii="黑体" w:eastAsia="黑体" w:hAnsi="黑体" w:cs="Calibri Light" w:hint="eastAsia"/>
                      <w:color w:val="000000" w:themeColor="text1"/>
                      <w:sz w:val="24"/>
                      <w:szCs w:val="24"/>
                    </w:rPr>
                    <w:t>序号</w:t>
                  </w:r>
                </w:p>
              </w:tc>
              <w:tc>
                <w:tcPr>
                  <w:tcW w:w="6284" w:type="dxa"/>
                  <w:shd w:val="clear" w:color="auto" w:fill="C6D9F1" w:themeFill="text2" w:themeFillTint="33"/>
                  <w:vAlign w:val="center"/>
                </w:tcPr>
                <w:p w:rsidR="00B37390" w:rsidRPr="00173B8A" w:rsidRDefault="006E6C5D" w:rsidP="00173B8A">
                  <w:pPr>
                    <w:spacing w:after="0"/>
                    <w:jc w:val="center"/>
                    <w:textAlignment w:val="center"/>
                    <w:rPr>
                      <w:rFonts w:ascii="黑体" w:eastAsia="黑体" w:hAnsi="黑体" w:cs="微软雅黑"/>
                      <w:color w:val="000000" w:themeColor="text1"/>
                      <w:sz w:val="24"/>
                      <w:szCs w:val="24"/>
                    </w:rPr>
                  </w:pPr>
                  <w:r w:rsidRPr="00173B8A">
                    <w:rPr>
                      <w:rFonts w:ascii="黑体" w:eastAsia="黑体" w:hAnsi="黑体" w:cs="微软雅黑" w:hint="eastAsia"/>
                      <w:color w:val="000000" w:themeColor="text1"/>
                      <w:sz w:val="24"/>
                      <w:szCs w:val="24"/>
                    </w:rPr>
                    <w:t>内</w:t>
                  </w:r>
                  <w:r w:rsidR="00173B8A" w:rsidRPr="00173B8A">
                    <w:rPr>
                      <w:rFonts w:ascii="黑体" w:eastAsia="黑体" w:hAnsi="黑体" w:cs="微软雅黑" w:hint="eastAsia"/>
                      <w:color w:val="000000" w:themeColor="text1"/>
                      <w:sz w:val="24"/>
                      <w:szCs w:val="24"/>
                    </w:rPr>
                    <w:t xml:space="preserve">  </w:t>
                  </w:r>
                  <w:r w:rsidRPr="00173B8A">
                    <w:rPr>
                      <w:rFonts w:ascii="黑体" w:eastAsia="黑体" w:hAnsi="黑体" w:cs="微软雅黑" w:hint="eastAsia"/>
                      <w:color w:val="000000" w:themeColor="text1"/>
                      <w:sz w:val="24"/>
                      <w:szCs w:val="24"/>
                    </w:rPr>
                    <w:t>容</w:t>
                  </w:r>
                </w:p>
              </w:tc>
              <w:tc>
                <w:tcPr>
                  <w:tcW w:w="2040" w:type="dxa"/>
                  <w:shd w:val="clear" w:color="auto" w:fill="C6D9F1" w:themeFill="text2" w:themeFillTint="33"/>
                  <w:vAlign w:val="center"/>
                </w:tcPr>
                <w:p w:rsidR="00B37390" w:rsidRPr="00173B8A" w:rsidRDefault="006E6C5D" w:rsidP="00173B8A">
                  <w:pPr>
                    <w:spacing w:after="0"/>
                    <w:jc w:val="center"/>
                    <w:textAlignment w:val="center"/>
                    <w:rPr>
                      <w:rFonts w:ascii="黑体" w:eastAsia="黑体" w:hAnsi="黑体" w:cs="微软雅黑"/>
                      <w:color w:val="000000" w:themeColor="text1"/>
                      <w:sz w:val="24"/>
                      <w:szCs w:val="24"/>
                    </w:rPr>
                  </w:pPr>
                  <w:r w:rsidRPr="00173B8A">
                    <w:rPr>
                      <w:rFonts w:ascii="黑体" w:eastAsia="黑体" w:hAnsi="黑体" w:cs="微软雅黑" w:hint="eastAsia"/>
                      <w:color w:val="000000" w:themeColor="text1"/>
                      <w:sz w:val="24"/>
                      <w:szCs w:val="24"/>
                    </w:rPr>
                    <w:t>形</w:t>
                  </w:r>
                  <w:r w:rsidR="00173B8A">
                    <w:rPr>
                      <w:rFonts w:ascii="黑体" w:eastAsia="黑体" w:hAnsi="黑体" w:cs="微软雅黑" w:hint="eastAsia"/>
                      <w:color w:val="000000" w:themeColor="text1"/>
                      <w:sz w:val="24"/>
                      <w:szCs w:val="24"/>
                    </w:rPr>
                    <w:t xml:space="preserve">  </w:t>
                  </w:r>
                  <w:r w:rsidRPr="00173B8A">
                    <w:rPr>
                      <w:rFonts w:ascii="黑体" w:eastAsia="黑体" w:hAnsi="黑体" w:cs="微软雅黑" w:hint="eastAsia"/>
                      <w:color w:val="000000" w:themeColor="text1"/>
                      <w:sz w:val="24"/>
                      <w:szCs w:val="24"/>
                    </w:rPr>
                    <w:t>式</w:t>
                  </w:r>
                </w:p>
              </w:tc>
            </w:tr>
            <w:tr w:rsidR="00B37390" w:rsidTr="00173B8A">
              <w:trPr>
                <w:trHeight w:val="680"/>
              </w:trPr>
              <w:tc>
                <w:tcPr>
                  <w:tcW w:w="744" w:type="dxa"/>
                  <w:vAlign w:val="center"/>
                </w:tcPr>
                <w:p w:rsidR="00B37390" w:rsidRPr="00173B8A" w:rsidRDefault="006E6C5D" w:rsidP="00173B8A">
                  <w:pPr>
                    <w:spacing w:after="0"/>
                    <w:jc w:val="center"/>
                    <w:textAlignment w:val="center"/>
                    <w:rPr>
                      <w:rFonts w:ascii="仿宋" w:eastAsia="仿宋" w:hAnsi="仿宋" w:cs="微软雅黑"/>
                      <w:b/>
                      <w:color w:val="17365D" w:themeColor="text2" w:themeShade="BF"/>
                      <w:sz w:val="24"/>
                      <w:szCs w:val="24"/>
                    </w:rPr>
                  </w:pPr>
                  <w:r w:rsidRPr="00173B8A">
                    <w:rPr>
                      <w:rFonts w:ascii="仿宋" w:eastAsia="仿宋" w:hAnsi="仿宋" w:cs="微软雅黑" w:hint="eastAsia"/>
                      <w:b/>
                      <w:color w:val="17365D" w:themeColor="text2" w:themeShade="BF"/>
                      <w:sz w:val="24"/>
                      <w:szCs w:val="24"/>
                    </w:rPr>
                    <w:t>1</w:t>
                  </w:r>
                </w:p>
              </w:tc>
              <w:tc>
                <w:tcPr>
                  <w:tcW w:w="6284" w:type="dxa"/>
                  <w:vAlign w:val="center"/>
                </w:tcPr>
                <w:p w:rsidR="00B37390" w:rsidRPr="00173B8A" w:rsidRDefault="006E6C5D" w:rsidP="00173B8A">
                  <w:pPr>
                    <w:spacing w:after="0"/>
                    <w:jc w:val="center"/>
                    <w:textAlignment w:val="center"/>
                    <w:rPr>
                      <w:rFonts w:ascii="仿宋" w:eastAsia="仿宋" w:hAnsi="仿宋" w:cs="Calibri Light"/>
                      <w:b/>
                      <w:color w:val="17365D" w:themeColor="text2" w:themeShade="BF"/>
                      <w:sz w:val="24"/>
                      <w:szCs w:val="24"/>
                    </w:rPr>
                  </w:pPr>
                  <w:r w:rsidRPr="00173B8A">
                    <w:rPr>
                      <w:rFonts w:ascii="仿宋" w:eastAsia="仿宋" w:hAnsi="仿宋" w:cs="Calibri Light" w:hint="eastAsia"/>
                      <w:b/>
                      <w:color w:val="17365D" w:themeColor="text2" w:themeShade="BF"/>
                      <w:sz w:val="24"/>
                      <w:szCs w:val="24"/>
                    </w:rPr>
                    <w:t>PPP文旅可行性研究</w:t>
                  </w:r>
                </w:p>
              </w:tc>
              <w:tc>
                <w:tcPr>
                  <w:tcW w:w="2040" w:type="dxa"/>
                  <w:vAlign w:val="center"/>
                </w:tcPr>
                <w:p w:rsidR="00B37390" w:rsidRPr="00173B8A" w:rsidRDefault="006E6C5D" w:rsidP="00173B8A">
                  <w:pPr>
                    <w:spacing w:after="0"/>
                    <w:jc w:val="center"/>
                    <w:textAlignment w:val="center"/>
                    <w:rPr>
                      <w:rFonts w:ascii="仿宋" w:eastAsia="仿宋" w:hAnsi="仿宋" w:cs="Calibri Light"/>
                      <w:b/>
                      <w:color w:val="17365D" w:themeColor="text2" w:themeShade="BF"/>
                      <w:sz w:val="24"/>
                      <w:szCs w:val="24"/>
                    </w:rPr>
                  </w:pPr>
                  <w:r w:rsidRPr="00173B8A">
                    <w:rPr>
                      <w:rFonts w:ascii="仿宋" w:eastAsia="仿宋" w:hAnsi="仿宋" w:cs="Calibri Light" w:hint="eastAsia"/>
                      <w:b/>
                      <w:color w:val="17365D" w:themeColor="text2" w:themeShade="BF"/>
                      <w:sz w:val="24"/>
                      <w:szCs w:val="24"/>
                    </w:rPr>
                    <w:t>论</w:t>
                  </w:r>
                  <w:r w:rsidR="00173B8A" w:rsidRPr="00173B8A">
                    <w:rPr>
                      <w:rFonts w:ascii="仿宋" w:eastAsia="仿宋" w:hAnsi="仿宋" w:cs="Calibri Light" w:hint="eastAsia"/>
                      <w:b/>
                      <w:color w:val="17365D" w:themeColor="text2" w:themeShade="BF"/>
                      <w:sz w:val="24"/>
                      <w:szCs w:val="24"/>
                    </w:rPr>
                    <w:t xml:space="preserve">  </w:t>
                  </w:r>
                  <w:r w:rsidRPr="00173B8A">
                    <w:rPr>
                      <w:rFonts w:ascii="仿宋" w:eastAsia="仿宋" w:hAnsi="仿宋" w:cs="Calibri Light" w:hint="eastAsia"/>
                      <w:b/>
                      <w:color w:val="17365D" w:themeColor="text2" w:themeShade="BF"/>
                      <w:sz w:val="24"/>
                      <w:szCs w:val="24"/>
                    </w:rPr>
                    <w:t>文</w:t>
                  </w:r>
                </w:p>
              </w:tc>
            </w:tr>
            <w:tr w:rsidR="00B37390" w:rsidTr="00173B8A">
              <w:trPr>
                <w:trHeight w:val="680"/>
              </w:trPr>
              <w:tc>
                <w:tcPr>
                  <w:tcW w:w="744" w:type="dxa"/>
                  <w:vAlign w:val="center"/>
                </w:tcPr>
                <w:p w:rsidR="00B37390" w:rsidRPr="00173B8A" w:rsidRDefault="006E6C5D" w:rsidP="00173B8A">
                  <w:pPr>
                    <w:spacing w:after="0"/>
                    <w:jc w:val="center"/>
                    <w:textAlignment w:val="center"/>
                    <w:rPr>
                      <w:rFonts w:ascii="仿宋" w:eastAsia="仿宋" w:hAnsi="仿宋" w:cs="微软雅黑"/>
                      <w:b/>
                      <w:color w:val="17365D" w:themeColor="text2" w:themeShade="BF"/>
                      <w:sz w:val="24"/>
                      <w:szCs w:val="24"/>
                    </w:rPr>
                  </w:pPr>
                  <w:r w:rsidRPr="00173B8A">
                    <w:rPr>
                      <w:rFonts w:ascii="仿宋" w:eastAsia="仿宋" w:hAnsi="仿宋" w:cs="微软雅黑" w:hint="eastAsia"/>
                      <w:b/>
                      <w:color w:val="17365D" w:themeColor="text2" w:themeShade="BF"/>
                      <w:sz w:val="24"/>
                      <w:szCs w:val="24"/>
                    </w:rPr>
                    <w:t>2</w:t>
                  </w:r>
                </w:p>
              </w:tc>
              <w:tc>
                <w:tcPr>
                  <w:tcW w:w="6284" w:type="dxa"/>
                  <w:vAlign w:val="center"/>
                </w:tcPr>
                <w:p w:rsidR="00B37390" w:rsidRPr="00173B8A" w:rsidRDefault="006E6C5D" w:rsidP="00173B8A">
                  <w:pPr>
                    <w:spacing w:after="0"/>
                    <w:jc w:val="center"/>
                    <w:textAlignment w:val="center"/>
                    <w:rPr>
                      <w:rFonts w:ascii="仿宋" w:eastAsia="仿宋" w:hAnsi="仿宋" w:cs="Calibri Light"/>
                      <w:b/>
                      <w:color w:val="17365D" w:themeColor="text2" w:themeShade="BF"/>
                      <w:sz w:val="24"/>
                      <w:szCs w:val="24"/>
                    </w:rPr>
                  </w:pPr>
                  <w:r w:rsidRPr="00173B8A">
                    <w:rPr>
                      <w:rFonts w:ascii="仿宋" w:eastAsia="仿宋" w:hAnsi="仿宋" w:cs="Calibri Light" w:hint="eastAsia"/>
                      <w:b/>
                      <w:color w:val="17365D" w:themeColor="text2" w:themeShade="BF"/>
                      <w:sz w:val="24"/>
                      <w:szCs w:val="24"/>
                    </w:rPr>
                    <w:t>实践创新项目经验交流会</w:t>
                  </w:r>
                </w:p>
              </w:tc>
              <w:tc>
                <w:tcPr>
                  <w:tcW w:w="2040" w:type="dxa"/>
                  <w:vAlign w:val="center"/>
                </w:tcPr>
                <w:p w:rsidR="00B37390" w:rsidRPr="00173B8A" w:rsidRDefault="006E6C5D" w:rsidP="00173B8A">
                  <w:pPr>
                    <w:spacing w:after="0"/>
                    <w:jc w:val="center"/>
                    <w:textAlignment w:val="center"/>
                    <w:rPr>
                      <w:rFonts w:ascii="仿宋" w:eastAsia="仿宋" w:hAnsi="仿宋" w:cs="Calibri Light"/>
                      <w:b/>
                      <w:color w:val="17365D" w:themeColor="text2" w:themeShade="BF"/>
                      <w:sz w:val="24"/>
                      <w:szCs w:val="24"/>
                    </w:rPr>
                  </w:pPr>
                  <w:r w:rsidRPr="00173B8A">
                    <w:rPr>
                      <w:rFonts w:ascii="仿宋" w:eastAsia="仿宋" w:hAnsi="仿宋" w:cs="Calibri Light" w:hint="eastAsia"/>
                      <w:b/>
                      <w:color w:val="17365D" w:themeColor="text2" w:themeShade="BF"/>
                      <w:sz w:val="24"/>
                      <w:szCs w:val="24"/>
                    </w:rPr>
                    <w:t>交流会</w:t>
                  </w:r>
                </w:p>
              </w:tc>
            </w:tr>
            <w:tr w:rsidR="00B37390" w:rsidTr="00173B8A">
              <w:trPr>
                <w:trHeight w:val="680"/>
              </w:trPr>
              <w:tc>
                <w:tcPr>
                  <w:tcW w:w="744" w:type="dxa"/>
                  <w:vAlign w:val="center"/>
                </w:tcPr>
                <w:p w:rsidR="00B37390" w:rsidRPr="00173B8A" w:rsidRDefault="006E6C5D" w:rsidP="00173B8A">
                  <w:pPr>
                    <w:spacing w:after="0"/>
                    <w:jc w:val="center"/>
                    <w:textAlignment w:val="center"/>
                    <w:rPr>
                      <w:rFonts w:ascii="仿宋" w:eastAsia="仿宋" w:hAnsi="仿宋" w:cs="微软雅黑"/>
                      <w:b/>
                      <w:color w:val="17365D" w:themeColor="text2" w:themeShade="BF"/>
                      <w:sz w:val="24"/>
                      <w:szCs w:val="24"/>
                    </w:rPr>
                  </w:pPr>
                  <w:r w:rsidRPr="00173B8A">
                    <w:rPr>
                      <w:rFonts w:ascii="仿宋" w:eastAsia="仿宋" w:hAnsi="仿宋" w:cs="微软雅黑" w:hint="eastAsia"/>
                      <w:b/>
                      <w:color w:val="17365D" w:themeColor="text2" w:themeShade="BF"/>
                      <w:sz w:val="24"/>
                      <w:szCs w:val="24"/>
                    </w:rPr>
                    <w:t>3</w:t>
                  </w:r>
                </w:p>
              </w:tc>
              <w:tc>
                <w:tcPr>
                  <w:tcW w:w="6284" w:type="dxa"/>
                  <w:vAlign w:val="center"/>
                </w:tcPr>
                <w:p w:rsidR="00B37390" w:rsidRPr="00173B8A" w:rsidRDefault="006E6C5D" w:rsidP="00173B8A">
                  <w:pPr>
                    <w:spacing w:after="0"/>
                    <w:jc w:val="center"/>
                    <w:textAlignment w:val="center"/>
                    <w:rPr>
                      <w:rFonts w:ascii="仿宋" w:eastAsia="仿宋" w:hAnsi="仿宋" w:cs="Calibri Light"/>
                      <w:b/>
                      <w:color w:val="17365D" w:themeColor="text2" w:themeShade="BF"/>
                      <w:sz w:val="24"/>
                      <w:szCs w:val="24"/>
                    </w:rPr>
                  </w:pPr>
                  <w:r w:rsidRPr="00173B8A">
                    <w:rPr>
                      <w:rFonts w:ascii="仿宋" w:eastAsia="仿宋" w:hAnsi="仿宋" w:cs="Calibri Light" w:hint="eastAsia"/>
                      <w:b/>
                      <w:color w:val="17365D" w:themeColor="text2" w:themeShade="BF"/>
                      <w:sz w:val="24"/>
                      <w:szCs w:val="24"/>
                    </w:rPr>
                    <w:t>《PPP文旅项目法律问题研究---湖南省冷水江市波月洞西游文化园为例》</w:t>
                  </w:r>
                </w:p>
              </w:tc>
              <w:tc>
                <w:tcPr>
                  <w:tcW w:w="2040" w:type="dxa"/>
                  <w:vAlign w:val="center"/>
                </w:tcPr>
                <w:p w:rsidR="00B37390" w:rsidRPr="00173B8A" w:rsidRDefault="006E6C5D" w:rsidP="00173B8A">
                  <w:pPr>
                    <w:spacing w:after="0"/>
                    <w:jc w:val="center"/>
                    <w:textAlignment w:val="center"/>
                    <w:rPr>
                      <w:rFonts w:ascii="仿宋" w:eastAsia="仿宋" w:hAnsi="仿宋" w:cs="Calibri Light"/>
                      <w:b/>
                      <w:color w:val="17365D" w:themeColor="text2" w:themeShade="BF"/>
                      <w:sz w:val="24"/>
                      <w:szCs w:val="24"/>
                    </w:rPr>
                  </w:pPr>
                  <w:r w:rsidRPr="00173B8A">
                    <w:rPr>
                      <w:rFonts w:ascii="仿宋" w:eastAsia="仿宋" w:hAnsi="仿宋" w:cs="Calibri Light" w:hint="eastAsia"/>
                      <w:b/>
                      <w:color w:val="17365D" w:themeColor="text2" w:themeShade="BF"/>
                      <w:sz w:val="24"/>
                      <w:szCs w:val="24"/>
                    </w:rPr>
                    <w:t>调查报告</w:t>
                  </w:r>
                </w:p>
              </w:tc>
            </w:tr>
            <w:tr w:rsidR="00B37390" w:rsidTr="00173B8A">
              <w:trPr>
                <w:trHeight w:val="680"/>
              </w:trPr>
              <w:tc>
                <w:tcPr>
                  <w:tcW w:w="744" w:type="dxa"/>
                  <w:vAlign w:val="center"/>
                </w:tcPr>
                <w:p w:rsidR="00B37390" w:rsidRPr="00173B8A" w:rsidRDefault="006E6C5D" w:rsidP="00173B8A">
                  <w:pPr>
                    <w:spacing w:after="0"/>
                    <w:jc w:val="center"/>
                    <w:textAlignment w:val="center"/>
                    <w:rPr>
                      <w:rFonts w:ascii="仿宋" w:eastAsia="仿宋" w:hAnsi="仿宋" w:cs="微软雅黑"/>
                      <w:b/>
                      <w:color w:val="17365D" w:themeColor="text2" w:themeShade="BF"/>
                      <w:sz w:val="24"/>
                      <w:szCs w:val="24"/>
                    </w:rPr>
                  </w:pPr>
                  <w:r w:rsidRPr="00173B8A">
                    <w:rPr>
                      <w:rFonts w:ascii="仿宋" w:eastAsia="仿宋" w:hAnsi="仿宋" w:cs="微软雅黑" w:hint="eastAsia"/>
                      <w:b/>
                      <w:color w:val="17365D" w:themeColor="text2" w:themeShade="BF"/>
                      <w:sz w:val="24"/>
                      <w:szCs w:val="24"/>
                    </w:rPr>
                    <w:t>4</w:t>
                  </w:r>
                </w:p>
              </w:tc>
              <w:tc>
                <w:tcPr>
                  <w:tcW w:w="6284" w:type="dxa"/>
                  <w:vAlign w:val="center"/>
                </w:tcPr>
                <w:p w:rsidR="00B37390" w:rsidRPr="00173B8A" w:rsidRDefault="006E6C5D" w:rsidP="00173B8A">
                  <w:pPr>
                    <w:spacing w:after="0"/>
                    <w:jc w:val="center"/>
                    <w:textAlignment w:val="center"/>
                    <w:rPr>
                      <w:rFonts w:ascii="仿宋" w:eastAsia="仿宋" w:hAnsi="仿宋" w:cs="Calibri Light"/>
                      <w:b/>
                      <w:color w:val="17365D" w:themeColor="text2" w:themeShade="BF"/>
                      <w:sz w:val="24"/>
                      <w:szCs w:val="24"/>
                    </w:rPr>
                  </w:pPr>
                  <w:r w:rsidRPr="00173B8A">
                    <w:rPr>
                      <w:rFonts w:ascii="仿宋" w:eastAsia="仿宋" w:hAnsi="仿宋" w:cs="Calibri Light" w:hint="eastAsia"/>
                      <w:b/>
                      <w:color w:val="17365D" w:themeColor="text2" w:themeShade="BF"/>
                      <w:sz w:val="24"/>
                      <w:szCs w:val="24"/>
                    </w:rPr>
                    <w:t>PPP文旅项目进程调查系列简报</w:t>
                  </w:r>
                </w:p>
              </w:tc>
              <w:tc>
                <w:tcPr>
                  <w:tcW w:w="2040" w:type="dxa"/>
                  <w:vAlign w:val="center"/>
                </w:tcPr>
                <w:p w:rsidR="00B37390" w:rsidRPr="00173B8A" w:rsidRDefault="006E6C5D" w:rsidP="00173B8A">
                  <w:pPr>
                    <w:spacing w:after="0"/>
                    <w:jc w:val="center"/>
                    <w:textAlignment w:val="center"/>
                    <w:rPr>
                      <w:rFonts w:ascii="仿宋" w:eastAsia="仿宋" w:hAnsi="仿宋" w:cs="Calibri Light"/>
                      <w:b/>
                      <w:color w:val="17365D" w:themeColor="text2" w:themeShade="BF"/>
                      <w:sz w:val="24"/>
                      <w:szCs w:val="24"/>
                    </w:rPr>
                  </w:pPr>
                  <w:r w:rsidRPr="00173B8A">
                    <w:rPr>
                      <w:rFonts w:ascii="仿宋" w:eastAsia="仿宋" w:hAnsi="仿宋" w:cs="Calibri Light" w:hint="eastAsia"/>
                      <w:b/>
                      <w:color w:val="17365D" w:themeColor="text2" w:themeShade="BF"/>
                      <w:sz w:val="24"/>
                      <w:szCs w:val="24"/>
                    </w:rPr>
                    <w:t>简</w:t>
                  </w:r>
                  <w:r w:rsidR="00173B8A" w:rsidRPr="00173B8A">
                    <w:rPr>
                      <w:rFonts w:ascii="仿宋" w:eastAsia="仿宋" w:hAnsi="仿宋" w:cs="Calibri Light" w:hint="eastAsia"/>
                      <w:b/>
                      <w:color w:val="17365D" w:themeColor="text2" w:themeShade="BF"/>
                      <w:sz w:val="24"/>
                      <w:szCs w:val="24"/>
                    </w:rPr>
                    <w:t xml:space="preserve">  </w:t>
                  </w:r>
                  <w:r w:rsidRPr="00173B8A">
                    <w:rPr>
                      <w:rFonts w:ascii="仿宋" w:eastAsia="仿宋" w:hAnsi="仿宋" w:cs="Calibri Light" w:hint="eastAsia"/>
                      <w:b/>
                      <w:color w:val="17365D" w:themeColor="text2" w:themeShade="BF"/>
                      <w:sz w:val="24"/>
                      <w:szCs w:val="24"/>
                    </w:rPr>
                    <w:t>报</w:t>
                  </w:r>
                </w:p>
              </w:tc>
            </w:tr>
          </w:tbl>
          <w:p w:rsidR="00B37390" w:rsidRDefault="00B37390">
            <w:pPr>
              <w:rPr>
                <w:rFonts w:eastAsia="楷体_GB2312"/>
                <w:sz w:val="28"/>
                <w:szCs w:val="28"/>
              </w:rPr>
            </w:pPr>
          </w:p>
        </w:tc>
      </w:tr>
      <w:tr w:rsidR="00B37390">
        <w:trPr>
          <w:trHeight w:val="2946"/>
          <w:jc w:val="center"/>
        </w:trPr>
        <w:tc>
          <w:tcPr>
            <w:tcW w:w="9366" w:type="dxa"/>
            <w:gridSpan w:val="8"/>
          </w:tcPr>
          <w:p w:rsidR="00B37390" w:rsidRDefault="006E6C5D">
            <w:r>
              <w:rPr>
                <w:rFonts w:eastAsia="楷体_GB2312" w:hint="eastAsia"/>
                <w:sz w:val="28"/>
                <w:szCs w:val="28"/>
              </w:rPr>
              <w:lastRenderedPageBreak/>
              <w:t>年度目标和工作内容（分年度写）</w:t>
            </w:r>
          </w:p>
          <w:p w:rsidR="00B37390" w:rsidRDefault="006E6C5D" w:rsidP="00173B8A">
            <w:pPr>
              <w:spacing w:after="0" w:line="360" w:lineRule="auto"/>
              <w:ind w:firstLineChars="200" w:firstLine="480"/>
            </w:pPr>
            <w:r>
              <w:rPr>
                <w:rFonts w:ascii="仿宋" w:eastAsia="仿宋" w:hAnsi="仿宋"/>
                <w:sz w:val="24"/>
                <w:szCs w:val="28"/>
              </w:rPr>
              <w:t>研究周期(201</w:t>
            </w:r>
            <w:r>
              <w:rPr>
                <w:rFonts w:ascii="仿宋" w:eastAsia="仿宋" w:hAnsi="仿宋" w:hint="eastAsia"/>
                <w:sz w:val="24"/>
                <w:szCs w:val="28"/>
              </w:rPr>
              <w:t>8</w:t>
            </w:r>
            <w:r>
              <w:rPr>
                <w:rFonts w:ascii="仿宋" w:eastAsia="仿宋" w:hAnsi="仿宋"/>
                <w:sz w:val="24"/>
                <w:szCs w:val="28"/>
              </w:rPr>
              <w:t>年4月至20</w:t>
            </w:r>
            <w:r>
              <w:rPr>
                <w:rFonts w:ascii="仿宋" w:eastAsia="仿宋" w:hAnsi="仿宋" w:hint="eastAsia"/>
                <w:sz w:val="24"/>
                <w:szCs w:val="28"/>
              </w:rPr>
              <w:t>20</w:t>
            </w:r>
            <w:r>
              <w:rPr>
                <w:rFonts w:ascii="仿宋" w:eastAsia="仿宋" w:hAnsi="仿宋"/>
                <w:sz w:val="24"/>
                <w:szCs w:val="28"/>
              </w:rPr>
              <w:t>年3月)</w:t>
            </w:r>
            <w:r>
              <w:rPr>
                <w:rFonts w:ascii="宋体" w:eastAsia="宋体" w:hAnsi="宋体" w:cs="宋体" w:hint="eastAsia"/>
                <w:sz w:val="24"/>
                <w:szCs w:val="28"/>
              </w:rPr>
              <w:t xml:space="preserve"> </w:t>
            </w:r>
          </w:p>
          <w:p w:rsidR="00B37390" w:rsidRDefault="006E6C5D" w:rsidP="00173B8A">
            <w:pPr>
              <w:spacing w:after="0" w:line="360" w:lineRule="auto"/>
              <w:ind w:firstLineChars="200" w:firstLine="482"/>
              <w:rPr>
                <w:b/>
              </w:rPr>
            </w:pPr>
            <w:r>
              <w:rPr>
                <w:rFonts w:ascii="仿宋" w:eastAsia="仿宋" w:hAnsi="仿宋"/>
                <w:b/>
                <w:sz w:val="24"/>
                <w:szCs w:val="28"/>
              </w:rPr>
              <w:t>一、201</w:t>
            </w:r>
            <w:r>
              <w:rPr>
                <w:rFonts w:ascii="仿宋" w:eastAsia="仿宋" w:hAnsi="仿宋" w:hint="eastAsia"/>
                <w:b/>
                <w:sz w:val="24"/>
                <w:szCs w:val="28"/>
              </w:rPr>
              <w:t>8</w:t>
            </w:r>
            <w:r>
              <w:rPr>
                <w:rFonts w:ascii="仿宋" w:eastAsia="仿宋" w:hAnsi="仿宋"/>
                <w:b/>
                <w:sz w:val="24"/>
                <w:szCs w:val="28"/>
              </w:rPr>
              <w:t>年4月～201</w:t>
            </w:r>
            <w:r>
              <w:rPr>
                <w:rFonts w:ascii="仿宋" w:eastAsia="仿宋" w:hAnsi="仿宋" w:hint="eastAsia"/>
                <w:b/>
                <w:sz w:val="24"/>
                <w:szCs w:val="28"/>
              </w:rPr>
              <w:t>8</w:t>
            </w:r>
            <w:r>
              <w:rPr>
                <w:rFonts w:ascii="仿宋" w:eastAsia="仿宋" w:hAnsi="仿宋"/>
                <w:b/>
                <w:sz w:val="24"/>
                <w:szCs w:val="28"/>
              </w:rPr>
              <w:t>年6月</w:t>
            </w:r>
          </w:p>
          <w:p w:rsidR="00B37390" w:rsidRDefault="006E6C5D" w:rsidP="00173B8A">
            <w:pPr>
              <w:spacing w:after="0" w:line="360" w:lineRule="auto"/>
              <w:ind w:firstLineChars="200" w:firstLine="480"/>
            </w:pPr>
            <w:r>
              <w:rPr>
                <w:rFonts w:ascii="仿宋" w:eastAsia="仿宋" w:hAnsi="仿宋"/>
                <w:sz w:val="24"/>
                <w:szCs w:val="28"/>
              </w:rPr>
              <w:t>（一）召集本组成员就“</w:t>
            </w:r>
            <w:proofErr w:type="spellStart"/>
            <w:r>
              <w:rPr>
                <w:rFonts w:ascii="仿宋" w:eastAsia="仿宋" w:hAnsi="仿宋" w:hint="eastAsia"/>
                <w:sz w:val="24"/>
                <w:szCs w:val="28"/>
              </w:rPr>
              <w:t>ppp</w:t>
            </w:r>
            <w:proofErr w:type="spellEnd"/>
            <w:r>
              <w:rPr>
                <w:rFonts w:ascii="仿宋" w:eastAsia="仿宋" w:hAnsi="仿宋" w:hint="eastAsia"/>
                <w:sz w:val="24"/>
                <w:szCs w:val="28"/>
              </w:rPr>
              <w:t>文旅项目法律问题研究——以湖南省娄底市波月洞西游文化园为例</w:t>
            </w:r>
            <w:r>
              <w:rPr>
                <w:rFonts w:ascii="仿宋" w:eastAsia="仿宋" w:hAnsi="仿宋"/>
                <w:sz w:val="24"/>
                <w:szCs w:val="28"/>
              </w:rPr>
              <w:t>”课题进行动员，明确各个成员的具体任务与负责的内容；</w:t>
            </w:r>
          </w:p>
          <w:p w:rsidR="00B37390" w:rsidRDefault="006E6C5D" w:rsidP="00173B8A">
            <w:pPr>
              <w:spacing w:after="0" w:line="360" w:lineRule="auto"/>
              <w:ind w:firstLineChars="200" w:firstLine="480"/>
            </w:pPr>
            <w:r>
              <w:rPr>
                <w:rFonts w:ascii="仿宋" w:eastAsia="仿宋" w:hAnsi="仿宋"/>
                <w:sz w:val="24"/>
                <w:szCs w:val="28"/>
              </w:rPr>
              <w:t>（二）通过本课题组成员讨论和咨询指导老师，拟定项目提纲及研究课题的初步方案；</w:t>
            </w:r>
          </w:p>
          <w:p w:rsidR="00B37390" w:rsidRDefault="006E6C5D" w:rsidP="00173B8A">
            <w:pPr>
              <w:spacing w:after="0" w:line="360" w:lineRule="auto"/>
              <w:ind w:firstLineChars="200" w:firstLine="480"/>
              <w:jc w:val="both"/>
            </w:pPr>
            <w:r>
              <w:rPr>
                <w:rFonts w:ascii="仿宋" w:eastAsia="仿宋" w:hAnsi="仿宋"/>
                <w:sz w:val="24"/>
                <w:szCs w:val="28"/>
              </w:rPr>
              <w:t>（三）以问卷调查的形式，在学院、班级内进行了解不同的人对本课题的认识、意见与建议；</w:t>
            </w:r>
          </w:p>
          <w:p w:rsidR="00B37390" w:rsidRDefault="006E6C5D" w:rsidP="00173B8A">
            <w:pPr>
              <w:spacing w:after="0" w:line="360" w:lineRule="auto"/>
              <w:ind w:firstLineChars="200" w:firstLine="480"/>
            </w:pPr>
            <w:r>
              <w:rPr>
                <w:rFonts w:ascii="仿宋" w:eastAsia="仿宋" w:hAnsi="仿宋"/>
                <w:sz w:val="24"/>
                <w:szCs w:val="28"/>
              </w:rPr>
              <w:t>（四）查阅并了解</w:t>
            </w:r>
            <w:r>
              <w:rPr>
                <w:rFonts w:ascii="仿宋" w:eastAsia="仿宋" w:hAnsi="仿宋" w:hint="eastAsia"/>
                <w:sz w:val="24"/>
                <w:szCs w:val="28"/>
              </w:rPr>
              <w:t>娄底市</w:t>
            </w:r>
            <w:r>
              <w:rPr>
                <w:rFonts w:ascii="仿宋" w:eastAsia="仿宋" w:hAnsi="仿宋"/>
                <w:sz w:val="24"/>
                <w:szCs w:val="28"/>
              </w:rPr>
              <w:t>波月洞西游文化园相关资料，进行一些课题调查与研究的前期准备工作。</w:t>
            </w:r>
          </w:p>
          <w:p w:rsidR="00B37390" w:rsidRDefault="006E6C5D" w:rsidP="00173B8A">
            <w:pPr>
              <w:spacing w:after="0" w:line="360" w:lineRule="auto"/>
              <w:ind w:firstLineChars="200" w:firstLine="482"/>
              <w:rPr>
                <w:b/>
              </w:rPr>
            </w:pPr>
            <w:r>
              <w:rPr>
                <w:rFonts w:ascii="仿宋" w:eastAsia="仿宋" w:hAnsi="仿宋"/>
                <w:b/>
                <w:sz w:val="24"/>
                <w:szCs w:val="28"/>
              </w:rPr>
              <w:t>二、201</w:t>
            </w:r>
            <w:r>
              <w:rPr>
                <w:rFonts w:ascii="仿宋" w:eastAsia="仿宋" w:hAnsi="仿宋" w:hint="eastAsia"/>
                <w:b/>
                <w:sz w:val="24"/>
                <w:szCs w:val="28"/>
              </w:rPr>
              <w:t>8</w:t>
            </w:r>
            <w:r>
              <w:rPr>
                <w:rFonts w:ascii="仿宋" w:eastAsia="仿宋" w:hAnsi="仿宋"/>
                <w:b/>
                <w:sz w:val="24"/>
                <w:szCs w:val="28"/>
              </w:rPr>
              <w:t>年7月～201</w:t>
            </w:r>
            <w:r>
              <w:rPr>
                <w:rFonts w:ascii="仿宋" w:eastAsia="仿宋" w:hAnsi="仿宋" w:hint="eastAsia"/>
                <w:b/>
                <w:sz w:val="24"/>
                <w:szCs w:val="28"/>
              </w:rPr>
              <w:t>8</w:t>
            </w:r>
            <w:r>
              <w:rPr>
                <w:rFonts w:ascii="仿宋" w:eastAsia="仿宋" w:hAnsi="仿宋"/>
                <w:b/>
                <w:sz w:val="24"/>
                <w:szCs w:val="28"/>
              </w:rPr>
              <w:t>年10月</w:t>
            </w:r>
            <w:r>
              <w:rPr>
                <w:rFonts w:ascii="宋体" w:eastAsia="宋体" w:hAnsi="宋体" w:cs="宋体" w:hint="eastAsia"/>
                <w:b/>
                <w:sz w:val="24"/>
                <w:szCs w:val="28"/>
              </w:rPr>
              <w:t xml:space="preserve"> </w:t>
            </w:r>
          </w:p>
          <w:p w:rsidR="00B37390" w:rsidRDefault="006E6C5D" w:rsidP="00173B8A">
            <w:pPr>
              <w:spacing w:after="0" w:line="360" w:lineRule="auto"/>
              <w:ind w:firstLineChars="200" w:firstLine="480"/>
            </w:pPr>
            <w:r>
              <w:rPr>
                <w:rFonts w:ascii="仿宋" w:eastAsia="仿宋" w:hAnsi="仿宋"/>
                <w:sz w:val="24"/>
                <w:szCs w:val="28"/>
              </w:rPr>
              <w:t>（一）邀请指导老师对小组成员讨论形成的初步方案进行评议，与老师交流、探讨，听取建议，修改和完善课题研究方案；</w:t>
            </w:r>
            <w:r>
              <w:rPr>
                <w:rFonts w:ascii="宋体" w:eastAsia="宋体" w:hAnsi="宋体" w:cs="宋体" w:hint="eastAsia"/>
                <w:sz w:val="24"/>
                <w:szCs w:val="28"/>
              </w:rPr>
              <w:t xml:space="preserve"> </w:t>
            </w:r>
          </w:p>
          <w:p w:rsidR="00B37390" w:rsidRDefault="006E6C5D" w:rsidP="00173B8A">
            <w:pPr>
              <w:spacing w:after="0" w:line="360" w:lineRule="auto"/>
              <w:ind w:firstLineChars="200" w:firstLine="480"/>
            </w:pPr>
            <w:r>
              <w:rPr>
                <w:rFonts w:ascii="仿宋" w:eastAsia="仿宋" w:hAnsi="仿宋"/>
                <w:sz w:val="24"/>
                <w:szCs w:val="28"/>
              </w:rPr>
              <w:t>（二）将研究方案交由学院内教授、专家，请其指导，进一步理清课题研究的思路与方向，确定本课题研究目标。</w:t>
            </w:r>
          </w:p>
          <w:p w:rsidR="00B37390" w:rsidRDefault="006E6C5D" w:rsidP="00173B8A">
            <w:pPr>
              <w:spacing w:after="0" w:line="360" w:lineRule="auto"/>
              <w:ind w:firstLineChars="200" w:firstLine="482"/>
              <w:rPr>
                <w:b/>
              </w:rPr>
            </w:pPr>
            <w:r>
              <w:rPr>
                <w:rFonts w:ascii="仿宋" w:eastAsia="仿宋" w:hAnsi="仿宋"/>
                <w:b/>
                <w:sz w:val="24"/>
                <w:szCs w:val="28"/>
              </w:rPr>
              <w:t>三、201</w:t>
            </w:r>
            <w:r>
              <w:rPr>
                <w:rFonts w:ascii="仿宋" w:eastAsia="仿宋" w:hAnsi="仿宋" w:hint="eastAsia"/>
                <w:b/>
                <w:sz w:val="24"/>
                <w:szCs w:val="28"/>
              </w:rPr>
              <w:t>8</w:t>
            </w:r>
            <w:r>
              <w:rPr>
                <w:rFonts w:ascii="仿宋" w:eastAsia="仿宋" w:hAnsi="仿宋"/>
                <w:b/>
                <w:sz w:val="24"/>
                <w:szCs w:val="28"/>
              </w:rPr>
              <w:t>年11月～20</w:t>
            </w:r>
            <w:r>
              <w:rPr>
                <w:rFonts w:ascii="仿宋" w:eastAsia="仿宋" w:hAnsi="仿宋" w:hint="eastAsia"/>
                <w:b/>
                <w:sz w:val="24"/>
                <w:szCs w:val="28"/>
              </w:rPr>
              <w:t>19</w:t>
            </w:r>
            <w:r>
              <w:rPr>
                <w:rFonts w:ascii="仿宋" w:eastAsia="仿宋" w:hAnsi="仿宋"/>
                <w:b/>
                <w:sz w:val="24"/>
                <w:szCs w:val="28"/>
              </w:rPr>
              <w:t>年1月</w:t>
            </w:r>
            <w:r>
              <w:rPr>
                <w:rFonts w:ascii="宋体" w:eastAsia="宋体" w:hAnsi="宋体" w:cs="宋体" w:hint="eastAsia"/>
                <w:b/>
                <w:sz w:val="24"/>
                <w:szCs w:val="28"/>
              </w:rPr>
              <w:t xml:space="preserve"> </w:t>
            </w:r>
          </w:p>
          <w:p w:rsidR="00B37390" w:rsidRDefault="006E6C5D" w:rsidP="00173B8A">
            <w:pPr>
              <w:spacing w:after="0" w:line="360" w:lineRule="auto"/>
              <w:ind w:firstLineChars="200" w:firstLine="480"/>
            </w:pPr>
            <w:r>
              <w:rPr>
                <w:rFonts w:ascii="仿宋" w:eastAsia="仿宋" w:hAnsi="仿宋"/>
                <w:sz w:val="24"/>
                <w:szCs w:val="28"/>
              </w:rPr>
              <w:t>（一）制定具体调查方案，组织团队赴湖南省</w:t>
            </w:r>
            <w:r>
              <w:rPr>
                <w:rFonts w:ascii="仿宋" w:eastAsia="仿宋" w:hAnsi="仿宋" w:hint="eastAsia"/>
                <w:sz w:val="24"/>
                <w:szCs w:val="28"/>
              </w:rPr>
              <w:t>娄底市波月洞西游文化园</w:t>
            </w:r>
            <w:r>
              <w:rPr>
                <w:rFonts w:ascii="仿宋" w:eastAsia="仿宋" w:hAnsi="仿宋"/>
                <w:sz w:val="24"/>
                <w:szCs w:val="28"/>
              </w:rPr>
              <w:t>实地调查；</w:t>
            </w:r>
            <w:r>
              <w:rPr>
                <w:rFonts w:ascii="宋体" w:eastAsia="宋体" w:hAnsi="宋体" w:cs="宋体" w:hint="eastAsia"/>
                <w:sz w:val="24"/>
                <w:szCs w:val="28"/>
              </w:rPr>
              <w:t xml:space="preserve"> </w:t>
            </w:r>
          </w:p>
          <w:p w:rsidR="00B37390" w:rsidRDefault="006E6C5D" w:rsidP="00173B8A">
            <w:pPr>
              <w:spacing w:after="0" w:line="360" w:lineRule="auto"/>
              <w:ind w:firstLineChars="200" w:firstLine="480"/>
              <w:jc w:val="both"/>
            </w:pPr>
            <w:r>
              <w:rPr>
                <w:rFonts w:ascii="仿宋" w:eastAsia="仿宋" w:hAnsi="仿宋"/>
                <w:sz w:val="24"/>
                <w:szCs w:val="28"/>
              </w:rPr>
              <w:t>（二）以实地走访的形式，了解</w:t>
            </w:r>
            <w:r>
              <w:rPr>
                <w:rFonts w:ascii="仿宋" w:eastAsia="仿宋" w:hAnsi="仿宋" w:hint="eastAsia"/>
                <w:sz w:val="24"/>
                <w:szCs w:val="28"/>
              </w:rPr>
              <w:t>娄底市波月洞西游文化园</w:t>
            </w:r>
            <w:r>
              <w:rPr>
                <w:rFonts w:ascii="仿宋" w:eastAsia="仿宋" w:hAnsi="仿宋"/>
                <w:sz w:val="24"/>
                <w:szCs w:val="28"/>
              </w:rPr>
              <w:t>周边</w:t>
            </w:r>
            <w:r>
              <w:rPr>
                <w:rFonts w:ascii="仿宋" w:eastAsia="仿宋" w:hAnsi="仿宋" w:hint="eastAsia"/>
                <w:sz w:val="24"/>
                <w:szCs w:val="28"/>
              </w:rPr>
              <w:t>农户</w:t>
            </w:r>
            <w:r>
              <w:rPr>
                <w:rFonts w:ascii="仿宋" w:eastAsia="仿宋" w:hAnsi="仿宋"/>
                <w:sz w:val="24"/>
                <w:szCs w:val="28"/>
              </w:rPr>
              <w:t>、企业及居民</w:t>
            </w:r>
            <w:r>
              <w:rPr>
                <w:rFonts w:ascii="仿宋" w:eastAsia="仿宋" w:hAnsi="仿宋" w:hint="eastAsia"/>
                <w:sz w:val="24"/>
                <w:szCs w:val="28"/>
              </w:rPr>
              <w:t>意愿</w:t>
            </w:r>
            <w:r>
              <w:rPr>
                <w:rFonts w:ascii="仿宋" w:eastAsia="仿宋" w:hAnsi="仿宋"/>
                <w:sz w:val="24"/>
                <w:szCs w:val="28"/>
              </w:rPr>
              <w:t>；以访谈和问卷调查的形式，了解</w:t>
            </w:r>
            <w:r>
              <w:rPr>
                <w:rFonts w:ascii="仿宋" w:eastAsia="仿宋" w:hAnsi="仿宋" w:hint="eastAsia"/>
                <w:sz w:val="24"/>
                <w:szCs w:val="28"/>
              </w:rPr>
              <w:t>娄底市波月洞西游文化园</w:t>
            </w:r>
            <w:r>
              <w:rPr>
                <w:rFonts w:ascii="仿宋" w:eastAsia="仿宋" w:hAnsi="仿宋"/>
                <w:sz w:val="24"/>
                <w:szCs w:val="28"/>
              </w:rPr>
              <w:t>居民生活状况</w:t>
            </w:r>
            <w:r>
              <w:rPr>
                <w:rFonts w:ascii="仿宋" w:eastAsia="仿宋" w:hAnsi="仿宋" w:hint="eastAsia"/>
                <w:sz w:val="24"/>
                <w:szCs w:val="28"/>
              </w:rPr>
              <w:t>和波月洞西</w:t>
            </w:r>
            <w:r>
              <w:rPr>
                <w:rFonts w:ascii="仿宋" w:eastAsia="仿宋" w:hAnsi="仿宋" w:hint="eastAsia"/>
                <w:sz w:val="24"/>
                <w:szCs w:val="28"/>
              </w:rPr>
              <w:lastRenderedPageBreak/>
              <w:t>游文化园实施</w:t>
            </w:r>
            <w:r>
              <w:rPr>
                <w:rFonts w:ascii="仿宋" w:eastAsia="仿宋" w:hAnsi="仿宋"/>
                <w:sz w:val="24"/>
                <w:szCs w:val="28"/>
              </w:rPr>
              <w:t>状况等。根据实地获取的信息，分析我国</w:t>
            </w:r>
            <w:r>
              <w:rPr>
                <w:rFonts w:ascii="仿宋" w:eastAsia="仿宋" w:hAnsi="仿宋" w:hint="eastAsia"/>
                <w:sz w:val="24"/>
                <w:szCs w:val="28"/>
              </w:rPr>
              <w:t>PPP文旅</w:t>
            </w:r>
            <w:r>
              <w:rPr>
                <w:rFonts w:ascii="仿宋" w:eastAsia="仿宋" w:hAnsi="仿宋"/>
                <w:sz w:val="24"/>
                <w:szCs w:val="28"/>
              </w:rPr>
              <w:t>项目存在的主要问题，调整、完善课题实施的方向与重点。</w:t>
            </w:r>
          </w:p>
          <w:p w:rsidR="00B37390" w:rsidRDefault="006E6C5D" w:rsidP="00173B8A">
            <w:pPr>
              <w:spacing w:after="0" w:line="360" w:lineRule="auto"/>
              <w:ind w:firstLineChars="200" w:firstLine="482"/>
              <w:rPr>
                <w:b/>
              </w:rPr>
            </w:pPr>
            <w:r>
              <w:rPr>
                <w:rFonts w:ascii="仿宋" w:eastAsia="仿宋" w:hAnsi="仿宋"/>
                <w:b/>
                <w:sz w:val="24"/>
                <w:szCs w:val="28"/>
              </w:rPr>
              <w:t>四、20</w:t>
            </w:r>
            <w:r>
              <w:rPr>
                <w:rFonts w:ascii="仿宋" w:eastAsia="仿宋" w:hAnsi="仿宋" w:hint="eastAsia"/>
                <w:b/>
                <w:sz w:val="24"/>
                <w:szCs w:val="28"/>
              </w:rPr>
              <w:t>19</w:t>
            </w:r>
            <w:r>
              <w:rPr>
                <w:rFonts w:ascii="仿宋" w:eastAsia="仿宋" w:hAnsi="仿宋"/>
                <w:b/>
                <w:sz w:val="24"/>
                <w:szCs w:val="28"/>
              </w:rPr>
              <w:t>年2月～20</w:t>
            </w:r>
            <w:r>
              <w:rPr>
                <w:rFonts w:ascii="仿宋" w:eastAsia="仿宋" w:hAnsi="仿宋" w:hint="eastAsia"/>
                <w:b/>
                <w:sz w:val="24"/>
                <w:szCs w:val="28"/>
              </w:rPr>
              <w:t>19</w:t>
            </w:r>
            <w:r>
              <w:rPr>
                <w:rFonts w:ascii="仿宋" w:eastAsia="仿宋" w:hAnsi="仿宋"/>
                <w:b/>
                <w:sz w:val="24"/>
                <w:szCs w:val="28"/>
              </w:rPr>
              <w:t>年4月</w:t>
            </w:r>
            <w:r>
              <w:rPr>
                <w:rFonts w:ascii="宋体" w:eastAsia="宋体" w:hAnsi="宋体" w:cs="宋体" w:hint="eastAsia"/>
                <w:b/>
                <w:sz w:val="24"/>
                <w:szCs w:val="28"/>
              </w:rPr>
              <w:t xml:space="preserve"> </w:t>
            </w:r>
          </w:p>
          <w:p w:rsidR="00B37390" w:rsidRDefault="006E6C5D" w:rsidP="00173B8A">
            <w:pPr>
              <w:spacing w:after="0" w:line="360" w:lineRule="auto"/>
              <w:ind w:firstLineChars="200" w:firstLine="480"/>
            </w:pPr>
            <w:r>
              <w:rPr>
                <w:rFonts w:ascii="仿宋" w:eastAsia="仿宋" w:hAnsi="仿宋"/>
                <w:sz w:val="24"/>
                <w:szCs w:val="28"/>
              </w:rPr>
              <w:t>（一）整理分析实地调查获得的第一手材料；</w:t>
            </w:r>
            <w:r>
              <w:rPr>
                <w:rFonts w:ascii="宋体" w:eastAsia="宋体" w:hAnsi="宋体" w:cs="宋体" w:hint="eastAsia"/>
                <w:sz w:val="24"/>
                <w:szCs w:val="28"/>
              </w:rPr>
              <w:t xml:space="preserve"> </w:t>
            </w:r>
          </w:p>
          <w:p w:rsidR="00B37390" w:rsidRDefault="006E6C5D" w:rsidP="00173B8A">
            <w:pPr>
              <w:spacing w:after="0" w:line="360" w:lineRule="auto"/>
              <w:ind w:firstLineChars="200" w:firstLine="480"/>
            </w:pPr>
            <w:r>
              <w:rPr>
                <w:rFonts w:ascii="仿宋" w:eastAsia="仿宋" w:hAnsi="仿宋"/>
                <w:sz w:val="24"/>
                <w:szCs w:val="28"/>
              </w:rPr>
              <w:t>（二）对本课题研究进行小结，发现存在的问题，并寻找解决的办法；</w:t>
            </w:r>
            <w:r>
              <w:rPr>
                <w:rFonts w:ascii="宋体" w:eastAsia="宋体" w:hAnsi="宋体" w:cs="宋体" w:hint="eastAsia"/>
                <w:sz w:val="24"/>
                <w:szCs w:val="28"/>
              </w:rPr>
              <w:t xml:space="preserve"> </w:t>
            </w:r>
          </w:p>
          <w:p w:rsidR="00B37390" w:rsidRDefault="006E6C5D" w:rsidP="00173B8A">
            <w:pPr>
              <w:spacing w:after="0" w:line="360" w:lineRule="auto"/>
              <w:ind w:firstLineChars="200" w:firstLine="480"/>
            </w:pPr>
            <w:r>
              <w:rPr>
                <w:rFonts w:ascii="仿宋" w:eastAsia="仿宋" w:hAnsi="仿宋"/>
                <w:sz w:val="24"/>
                <w:szCs w:val="28"/>
              </w:rPr>
              <w:t>（三）组织课题研究的中期汇报活动。</w:t>
            </w:r>
          </w:p>
          <w:p w:rsidR="00B37390" w:rsidRDefault="006E6C5D" w:rsidP="00173B8A">
            <w:pPr>
              <w:spacing w:after="0" w:line="360" w:lineRule="auto"/>
              <w:ind w:firstLineChars="200" w:firstLine="482"/>
              <w:rPr>
                <w:b/>
              </w:rPr>
            </w:pPr>
            <w:r>
              <w:rPr>
                <w:rFonts w:ascii="仿宋" w:eastAsia="仿宋" w:hAnsi="仿宋"/>
                <w:b/>
                <w:sz w:val="24"/>
                <w:szCs w:val="28"/>
              </w:rPr>
              <w:t>五、201</w:t>
            </w:r>
            <w:r>
              <w:rPr>
                <w:rFonts w:ascii="仿宋" w:eastAsia="仿宋" w:hAnsi="仿宋" w:hint="eastAsia"/>
                <w:b/>
                <w:sz w:val="24"/>
                <w:szCs w:val="28"/>
              </w:rPr>
              <w:t>9</w:t>
            </w:r>
            <w:r>
              <w:rPr>
                <w:rFonts w:ascii="仿宋" w:eastAsia="仿宋" w:hAnsi="仿宋"/>
                <w:b/>
                <w:sz w:val="24"/>
                <w:szCs w:val="28"/>
              </w:rPr>
              <w:t>年5月～201</w:t>
            </w:r>
            <w:r>
              <w:rPr>
                <w:rFonts w:ascii="仿宋" w:eastAsia="仿宋" w:hAnsi="仿宋" w:hint="eastAsia"/>
                <w:b/>
                <w:sz w:val="24"/>
                <w:szCs w:val="28"/>
              </w:rPr>
              <w:t>9</w:t>
            </w:r>
            <w:r>
              <w:rPr>
                <w:rFonts w:ascii="仿宋" w:eastAsia="仿宋" w:hAnsi="仿宋"/>
                <w:b/>
                <w:sz w:val="24"/>
                <w:szCs w:val="28"/>
              </w:rPr>
              <w:t>年10月</w:t>
            </w:r>
            <w:r>
              <w:rPr>
                <w:rFonts w:ascii="宋体" w:eastAsia="宋体" w:hAnsi="宋体" w:cs="宋体" w:hint="eastAsia"/>
                <w:b/>
                <w:sz w:val="24"/>
                <w:szCs w:val="28"/>
              </w:rPr>
              <w:t xml:space="preserve"> </w:t>
            </w:r>
          </w:p>
          <w:p w:rsidR="00B37390" w:rsidRDefault="006E6C5D" w:rsidP="00173B8A">
            <w:pPr>
              <w:spacing w:after="0" w:line="360" w:lineRule="auto"/>
              <w:ind w:firstLineChars="200" w:firstLine="480"/>
            </w:pPr>
            <w:r>
              <w:rPr>
                <w:rFonts w:ascii="仿宋" w:eastAsia="仿宋" w:hAnsi="仿宋"/>
                <w:sz w:val="24"/>
                <w:szCs w:val="28"/>
              </w:rPr>
              <w:t>（一）整理课题研究进展情况；</w:t>
            </w:r>
            <w:r>
              <w:rPr>
                <w:rFonts w:ascii="宋体" w:eastAsia="宋体" w:hAnsi="宋体" w:cs="宋体" w:hint="eastAsia"/>
                <w:sz w:val="24"/>
                <w:szCs w:val="28"/>
              </w:rPr>
              <w:t xml:space="preserve"> </w:t>
            </w:r>
          </w:p>
          <w:p w:rsidR="00B37390" w:rsidRDefault="006E6C5D" w:rsidP="00173B8A">
            <w:pPr>
              <w:spacing w:after="0" w:line="360" w:lineRule="auto"/>
              <w:ind w:firstLineChars="200" w:firstLine="480"/>
            </w:pPr>
            <w:r>
              <w:rPr>
                <w:rFonts w:ascii="仿宋" w:eastAsia="仿宋" w:hAnsi="仿宋"/>
                <w:sz w:val="24"/>
                <w:szCs w:val="28"/>
              </w:rPr>
              <w:t>（二）调整和完善课题研究的进程；</w:t>
            </w:r>
          </w:p>
          <w:p w:rsidR="00B37390" w:rsidRDefault="006E6C5D" w:rsidP="00173B8A">
            <w:pPr>
              <w:spacing w:after="0" w:line="360" w:lineRule="auto"/>
              <w:ind w:firstLineChars="200" w:firstLine="480"/>
            </w:pPr>
            <w:r>
              <w:rPr>
                <w:rFonts w:ascii="仿宋" w:eastAsia="仿宋" w:hAnsi="仿宋"/>
                <w:sz w:val="24"/>
                <w:szCs w:val="28"/>
              </w:rPr>
              <w:t>（三）汇集课题研究资料。</w:t>
            </w:r>
          </w:p>
          <w:p w:rsidR="00B37390" w:rsidRDefault="006E6C5D" w:rsidP="00173B8A">
            <w:pPr>
              <w:spacing w:after="0" w:line="360" w:lineRule="auto"/>
              <w:ind w:firstLineChars="200" w:firstLine="482"/>
              <w:rPr>
                <w:b/>
              </w:rPr>
            </w:pPr>
            <w:r>
              <w:rPr>
                <w:rFonts w:ascii="仿宋" w:eastAsia="仿宋" w:hAnsi="仿宋"/>
                <w:b/>
                <w:sz w:val="24"/>
                <w:szCs w:val="28"/>
              </w:rPr>
              <w:t>六、201</w:t>
            </w:r>
            <w:r>
              <w:rPr>
                <w:rFonts w:ascii="仿宋" w:eastAsia="仿宋" w:hAnsi="仿宋" w:hint="eastAsia"/>
                <w:b/>
                <w:sz w:val="24"/>
                <w:szCs w:val="28"/>
              </w:rPr>
              <w:t>9</w:t>
            </w:r>
            <w:r>
              <w:rPr>
                <w:rFonts w:ascii="仿宋" w:eastAsia="仿宋" w:hAnsi="仿宋"/>
                <w:b/>
                <w:sz w:val="24"/>
                <w:szCs w:val="28"/>
              </w:rPr>
              <w:t>年11月～20</w:t>
            </w:r>
            <w:r>
              <w:rPr>
                <w:rFonts w:ascii="仿宋" w:eastAsia="仿宋" w:hAnsi="仿宋" w:hint="eastAsia"/>
                <w:b/>
                <w:sz w:val="24"/>
                <w:szCs w:val="28"/>
              </w:rPr>
              <w:t>20</w:t>
            </w:r>
            <w:r>
              <w:rPr>
                <w:rFonts w:ascii="仿宋" w:eastAsia="仿宋" w:hAnsi="仿宋"/>
                <w:b/>
                <w:sz w:val="24"/>
                <w:szCs w:val="28"/>
              </w:rPr>
              <w:t>年3月</w:t>
            </w:r>
            <w:r>
              <w:rPr>
                <w:rFonts w:ascii="宋体" w:eastAsia="宋体" w:hAnsi="宋体" w:cs="宋体" w:hint="eastAsia"/>
                <w:b/>
                <w:sz w:val="24"/>
                <w:szCs w:val="28"/>
              </w:rPr>
              <w:t xml:space="preserve"> </w:t>
            </w:r>
          </w:p>
          <w:p w:rsidR="00B37390" w:rsidRDefault="006E6C5D" w:rsidP="00173B8A">
            <w:pPr>
              <w:spacing w:after="0" w:line="360" w:lineRule="auto"/>
              <w:ind w:firstLineChars="200" w:firstLine="480"/>
            </w:pPr>
            <w:r>
              <w:rPr>
                <w:rFonts w:ascii="仿宋" w:eastAsia="仿宋" w:hAnsi="仿宋"/>
                <w:sz w:val="24"/>
                <w:szCs w:val="28"/>
              </w:rPr>
              <w:t>（一）做好结题的准备工作；</w:t>
            </w:r>
            <w:r>
              <w:rPr>
                <w:rFonts w:ascii="宋体" w:eastAsia="宋体" w:hAnsi="宋体" w:cs="宋体" w:hint="eastAsia"/>
                <w:sz w:val="24"/>
                <w:szCs w:val="28"/>
              </w:rPr>
              <w:t xml:space="preserve"> </w:t>
            </w:r>
          </w:p>
          <w:p w:rsidR="00B37390" w:rsidRDefault="006E6C5D" w:rsidP="00173B8A">
            <w:pPr>
              <w:spacing w:after="0" w:line="360" w:lineRule="auto"/>
              <w:ind w:firstLineChars="200" w:firstLine="480"/>
            </w:pPr>
            <w:r>
              <w:rPr>
                <w:rFonts w:ascii="仿宋" w:eastAsia="仿宋" w:hAnsi="仿宋"/>
                <w:sz w:val="24"/>
                <w:szCs w:val="28"/>
              </w:rPr>
              <w:t>（二）汇总课题研究成果，总结提炼经验，完成结题报告；</w:t>
            </w:r>
            <w:r>
              <w:rPr>
                <w:rFonts w:ascii="宋体" w:eastAsia="宋体" w:hAnsi="宋体" w:cs="宋体" w:hint="eastAsia"/>
                <w:sz w:val="24"/>
                <w:szCs w:val="28"/>
              </w:rPr>
              <w:t xml:space="preserve"> </w:t>
            </w:r>
          </w:p>
          <w:p w:rsidR="00B37390" w:rsidRDefault="006E6C5D" w:rsidP="00173B8A">
            <w:pPr>
              <w:spacing w:after="0" w:line="360" w:lineRule="auto"/>
              <w:ind w:firstLineChars="200" w:firstLine="480"/>
              <w:rPr>
                <w:rFonts w:eastAsia="楷体_GB2312"/>
                <w:sz w:val="28"/>
                <w:szCs w:val="28"/>
              </w:rPr>
            </w:pPr>
            <w:r>
              <w:rPr>
                <w:rFonts w:ascii="仿宋" w:eastAsia="仿宋" w:hAnsi="仿宋"/>
                <w:sz w:val="24"/>
                <w:szCs w:val="28"/>
              </w:rPr>
              <w:t>（三）申请结题。</w:t>
            </w:r>
          </w:p>
        </w:tc>
      </w:tr>
      <w:tr w:rsidR="00B37390">
        <w:trPr>
          <w:trHeight w:val="2476"/>
          <w:jc w:val="center"/>
        </w:trPr>
        <w:tc>
          <w:tcPr>
            <w:tcW w:w="9366" w:type="dxa"/>
            <w:gridSpan w:val="8"/>
          </w:tcPr>
          <w:p w:rsidR="00B37390" w:rsidRDefault="006E6C5D">
            <w:pPr>
              <w:rPr>
                <w:rFonts w:eastAsia="楷体_GB2312"/>
                <w:sz w:val="28"/>
                <w:szCs w:val="28"/>
              </w:rPr>
            </w:pPr>
            <w:r>
              <w:rPr>
                <w:rFonts w:eastAsia="楷体_GB2312" w:hint="eastAsia"/>
                <w:sz w:val="28"/>
                <w:szCs w:val="28"/>
              </w:rPr>
              <w:lastRenderedPageBreak/>
              <w:t>指导教师意见</w:t>
            </w:r>
          </w:p>
          <w:p w:rsidR="00B37390" w:rsidRDefault="00AF3C09" w:rsidP="00AF3C09">
            <w:pPr>
              <w:spacing w:line="360" w:lineRule="auto"/>
              <w:ind w:firstLineChars="200" w:firstLine="480"/>
              <w:rPr>
                <w:rFonts w:ascii="仿宋" w:eastAsia="仿宋" w:hAnsi="仿宋"/>
                <w:sz w:val="24"/>
                <w:szCs w:val="24"/>
              </w:rPr>
            </w:pPr>
            <w:r>
              <w:rPr>
                <w:rFonts w:ascii="仿宋" w:eastAsia="仿宋" w:hAnsi="仿宋" w:hint="eastAsia"/>
                <w:sz w:val="24"/>
                <w:szCs w:val="24"/>
              </w:rPr>
              <w:t>第一</w:t>
            </w:r>
            <w:r>
              <w:rPr>
                <w:rFonts w:ascii="仿宋" w:eastAsia="仿宋" w:hAnsi="仿宋"/>
                <w:sz w:val="24"/>
                <w:szCs w:val="24"/>
              </w:rPr>
              <w:t>指导老师意见：</w:t>
            </w:r>
          </w:p>
          <w:p w:rsidR="00B37390" w:rsidRDefault="00DB71D5" w:rsidP="00AF3C09">
            <w:pPr>
              <w:spacing w:line="360" w:lineRule="auto"/>
              <w:ind w:firstLineChars="200" w:firstLine="480"/>
              <w:rPr>
                <w:rFonts w:eastAsia="楷体_GB2312"/>
                <w:sz w:val="28"/>
                <w:szCs w:val="28"/>
              </w:rPr>
            </w:pPr>
            <w:r w:rsidRPr="00DB71D5">
              <w:rPr>
                <w:rFonts w:ascii="仿宋" w:eastAsia="仿宋" w:hAnsi="仿宋" w:hint="eastAsia"/>
                <w:sz w:val="24"/>
                <w:szCs w:val="24"/>
              </w:rPr>
              <w:t>该项目紧紧抓住当前我国经济转型发展中的热点难点问题，选题新颖，视角独特。前期准备非常充分，收集的资料丰富翔</w:t>
            </w:r>
            <w:r w:rsidR="00D82FB5">
              <w:rPr>
                <w:rFonts w:ascii="仿宋" w:eastAsia="仿宋" w:hAnsi="仿宋" w:hint="eastAsia"/>
                <w:sz w:val="24"/>
                <w:szCs w:val="24"/>
              </w:rPr>
              <w:t>实，为项目的展开提供了必要的条件；调查对象选取科学，重点突出，</w:t>
            </w:r>
            <w:r w:rsidR="00D82FB5" w:rsidRPr="00D82FB5">
              <w:rPr>
                <w:rFonts w:ascii="仿宋" w:eastAsia="仿宋" w:hAnsi="仿宋" w:hint="eastAsia"/>
                <w:sz w:val="24"/>
                <w:szCs w:val="24"/>
              </w:rPr>
              <w:t>有完善科学的理论指导作为实施项目支撑</w:t>
            </w:r>
            <w:r w:rsidRPr="00DB71D5">
              <w:rPr>
                <w:rFonts w:ascii="仿宋" w:eastAsia="仿宋" w:hAnsi="仿宋" w:hint="eastAsia"/>
                <w:sz w:val="24"/>
                <w:szCs w:val="24"/>
              </w:rPr>
              <w:t>作为实施项目支撑；实施方案具体可行，分工到人，职责明确；研究思路明晰，研究方法科学。总的来说，该课题的实践和理论意义都较强，适合作为大学生创新项目，特此推荐。</w:t>
            </w:r>
          </w:p>
          <w:p w:rsidR="00B37390" w:rsidRDefault="00B37390" w:rsidP="00B432C5">
            <w:pPr>
              <w:ind w:firstLineChars="200" w:firstLine="560"/>
              <w:rPr>
                <w:rFonts w:eastAsia="楷体_GB2312"/>
                <w:sz w:val="28"/>
                <w:szCs w:val="28"/>
              </w:rPr>
            </w:pPr>
          </w:p>
          <w:p w:rsidR="00B432C5" w:rsidRDefault="00B432C5" w:rsidP="00B432C5">
            <w:pPr>
              <w:ind w:firstLineChars="520" w:firstLine="1456"/>
              <w:rPr>
                <w:rFonts w:eastAsia="楷体_GB2312"/>
                <w:sz w:val="28"/>
                <w:szCs w:val="28"/>
              </w:rPr>
            </w:pPr>
            <w:r w:rsidRPr="00F1278B">
              <w:rPr>
                <w:rFonts w:eastAsia="楷体_GB2312" w:hint="eastAsia"/>
                <w:sz w:val="28"/>
                <w:szCs w:val="28"/>
              </w:rPr>
              <w:t>签字：</w:t>
            </w:r>
            <w:r w:rsidRPr="00F1278B">
              <w:rPr>
                <w:rFonts w:eastAsia="楷体_GB2312" w:hint="eastAsia"/>
                <w:sz w:val="28"/>
                <w:szCs w:val="28"/>
              </w:rPr>
              <w:t xml:space="preserve">                                          </w:t>
            </w:r>
            <w:r w:rsidRPr="00F1278B">
              <w:rPr>
                <w:rFonts w:eastAsia="楷体_GB2312" w:hint="eastAsia"/>
                <w:sz w:val="28"/>
                <w:szCs w:val="28"/>
              </w:rPr>
              <w:t>日期：</w:t>
            </w:r>
          </w:p>
          <w:p w:rsidR="00B37390" w:rsidRDefault="00B37390" w:rsidP="00B432C5">
            <w:pPr>
              <w:ind w:firstLineChars="200" w:firstLine="560"/>
              <w:rPr>
                <w:rFonts w:eastAsia="楷体_GB2312"/>
                <w:sz w:val="28"/>
                <w:szCs w:val="28"/>
              </w:rPr>
            </w:pPr>
          </w:p>
          <w:p w:rsidR="00B37390" w:rsidRDefault="00DB71D5" w:rsidP="00D82FB5">
            <w:pPr>
              <w:ind w:firstLineChars="200" w:firstLine="480"/>
              <w:rPr>
                <w:rFonts w:ascii="仿宋" w:eastAsia="仿宋" w:hAnsi="仿宋"/>
                <w:sz w:val="24"/>
                <w:szCs w:val="24"/>
              </w:rPr>
            </w:pPr>
            <w:r w:rsidRPr="00DB71D5">
              <w:rPr>
                <w:rFonts w:ascii="仿宋" w:eastAsia="仿宋" w:hAnsi="仿宋" w:hint="eastAsia"/>
                <w:sz w:val="24"/>
                <w:szCs w:val="24"/>
              </w:rPr>
              <w:t>第</w:t>
            </w:r>
            <w:r w:rsidRPr="00DB71D5">
              <w:rPr>
                <w:rFonts w:ascii="仿宋" w:eastAsia="仿宋" w:hAnsi="仿宋"/>
                <w:sz w:val="24"/>
                <w:szCs w:val="24"/>
              </w:rPr>
              <w:t>二指导老师意见</w:t>
            </w:r>
            <w:r>
              <w:rPr>
                <w:rFonts w:ascii="仿宋" w:eastAsia="仿宋" w:hAnsi="仿宋" w:hint="eastAsia"/>
                <w:sz w:val="24"/>
                <w:szCs w:val="24"/>
              </w:rPr>
              <w:t>：</w:t>
            </w:r>
          </w:p>
          <w:p w:rsidR="00B37390" w:rsidRPr="00D82FB5" w:rsidRDefault="00D82FB5" w:rsidP="00D82FB5">
            <w:pPr>
              <w:spacing w:line="360" w:lineRule="auto"/>
              <w:ind w:firstLineChars="200" w:firstLine="480"/>
              <w:rPr>
                <w:rFonts w:ascii="仿宋" w:eastAsia="仿宋" w:hAnsi="仿宋"/>
                <w:sz w:val="24"/>
                <w:szCs w:val="24"/>
              </w:rPr>
            </w:pPr>
            <w:r w:rsidRPr="00D82FB5">
              <w:rPr>
                <w:rFonts w:ascii="仿宋" w:eastAsia="仿宋" w:hAnsi="仿宋" w:hint="eastAsia"/>
                <w:sz w:val="24"/>
                <w:szCs w:val="24"/>
              </w:rPr>
              <w:t>选题角度新颖，内容积极向上，关注社会焦点、热点，具有很强的现实意义。且以娄底地区波月洞西游文化园区为例，针对性较强，做到了理论与实践相结合</w:t>
            </w:r>
            <w:r>
              <w:rPr>
                <w:rFonts w:ascii="仿宋" w:eastAsia="仿宋" w:hAnsi="仿宋" w:hint="eastAsia"/>
                <w:sz w:val="24"/>
                <w:szCs w:val="24"/>
              </w:rPr>
              <w:t>。课题组成员都具备一定的法学专业知识背景，学缘结构较为合理，并</w:t>
            </w:r>
            <w:r w:rsidRPr="00D82FB5">
              <w:rPr>
                <w:rFonts w:ascii="仿宋" w:eastAsia="仿宋" w:hAnsi="仿宋" w:hint="eastAsia"/>
                <w:sz w:val="24"/>
                <w:szCs w:val="24"/>
              </w:rPr>
              <w:t>为课题的顺利开展进行了较</w:t>
            </w:r>
            <w:r w:rsidRPr="00D82FB5">
              <w:rPr>
                <w:rFonts w:ascii="仿宋" w:eastAsia="仿宋" w:hAnsi="仿宋" w:hint="eastAsia"/>
                <w:sz w:val="24"/>
                <w:szCs w:val="24"/>
              </w:rPr>
              <w:lastRenderedPageBreak/>
              <w:t>为充分的前期准备。课题指导老师会在课题立项前期、立项、结项等阶段进行全过程、全方位的指导，并参与其中的一些重要环节，对课题实施动态管理，督促课题组成员保持良好的状态，以利于课题的顺利完成。</w:t>
            </w:r>
          </w:p>
          <w:p w:rsidR="00B37390" w:rsidRDefault="00B37390" w:rsidP="00AF3C09">
            <w:pPr>
              <w:spacing w:line="360" w:lineRule="auto"/>
              <w:ind w:firstLineChars="200" w:firstLine="560"/>
              <w:rPr>
                <w:rFonts w:eastAsia="楷体_GB2312"/>
                <w:sz w:val="28"/>
                <w:szCs w:val="28"/>
              </w:rPr>
            </w:pPr>
          </w:p>
          <w:p w:rsidR="00B37390" w:rsidRDefault="006E6C5D" w:rsidP="00173B8A">
            <w:pPr>
              <w:ind w:firstLineChars="520" w:firstLine="1456"/>
              <w:rPr>
                <w:rFonts w:eastAsia="楷体_GB2312"/>
                <w:sz w:val="28"/>
                <w:szCs w:val="28"/>
              </w:rPr>
            </w:pPr>
            <w:r>
              <w:rPr>
                <w:rFonts w:eastAsia="楷体_GB2312" w:hint="eastAsia"/>
                <w:sz w:val="28"/>
                <w:szCs w:val="28"/>
              </w:rPr>
              <w:t>签字：</w:t>
            </w:r>
            <w:r>
              <w:rPr>
                <w:rFonts w:eastAsia="楷体_GB2312"/>
                <w:sz w:val="28"/>
                <w:szCs w:val="28"/>
              </w:rPr>
              <w:t xml:space="preserve">            </w:t>
            </w:r>
            <w:r w:rsidR="00173B8A">
              <w:rPr>
                <w:rFonts w:eastAsia="楷体_GB2312" w:hint="eastAsia"/>
                <w:sz w:val="28"/>
                <w:szCs w:val="28"/>
              </w:rPr>
              <w:t xml:space="preserve">                         </w:t>
            </w:r>
            <w:r>
              <w:rPr>
                <w:rFonts w:eastAsia="楷体_GB2312"/>
                <w:sz w:val="28"/>
                <w:szCs w:val="28"/>
              </w:rPr>
              <w:t xml:space="preserve">     </w:t>
            </w:r>
            <w:r>
              <w:rPr>
                <w:rFonts w:eastAsia="楷体_GB2312" w:hint="eastAsia"/>
                <w:sz w:val="28"/>
                <w:szCs w:val="28"/>
              </w:rPr>
              <w:t>日期：</w:t>
            </w:r>
          </w:p>
          <w:p w:rsidR="00173B8A" w:rsidRDefault="00173B8A" w:rsidP="00173B8A">
            <w:pPr>
              <w:ind w:firstLineChars="520" w:firstLine="1456"/>
              <w:rPr>
                <w:rFonts w:eastAsia="楷体_GB2312"/>
                <w:sz w:val="28"/>
                <w:szCs w:val="28"/>
              </w:rPr>
            </w:pPr>
          </w:p>
        </w:tc>
      </w:tr>
      <w:tr w:rsidR="00B37390">
        <w:trPr>
          <w:trHeight w:val="2476"/>
          <w:jc w:val="center"/>
        </w:trPr>
        <w:tc>
          <w:tcPr>
            <w:tcW w:w="9366" w:type="dxa"/>
            <w:gridSpan w:val="8"/>
          </w:tcPr>
          <w:p w:rsidR="00B37390" w:rsidRDefault="006E6C5D">
            <w:pPr>
              <w:rPr>
                <w:rFonts w:eastAsia="楷体_GB2312"/>
                <w:sz w:val="28"/>
                <w:szCs w:val="28"/>
              </w:rPr>
            </w:pPr>
            <w:r>
              <w:rPr>
                <w:rFonts w:eastAsia="楷体_GB2312" w:hint="eastAsia"/>
                <w:sz w:val="28"/>
                <w:szCs w:val="28"/>
              </w:rPr>
              <w:lastRenderedPageBreak/>
              <w:t>学院推荐意见</w:t>
            </w:r>
            <w:r>
              <w:rPr>
                <w:rFonts w:eastAsia="楷体_GB2312"/>
                <w:sz w:val="28"/>
                <w:szCs w:val="28"/>
              </w:rPr>
              <w:t xml:space="preserve">     </w:t>
            </w:r>
          </w:p>
          <w:p w:rsidR="00B37390" w:rsidRDefault="00B37390">
            <w:pPr>
              <w:rPr>
                <w:rFonts w:eastAsia="楷体_GB2312"/>
                <w:sz w:val="28"/>
                <w:szCs w:val="28"/>
              </w:rPr>
            </w:pPr>
          </w:p>
          <w:p w:rsidR="00B37390" w:rsidRDefault="00B37390">
            <w:pPr>
              <w:rPr>
                <w:rFonts w:eastAsia="楷体_GB2312"/>
                <w:sz w:val="28"/>
                <w:szCs w:val="28"/>
              </w:rPr>
            </w:pPr>
          </w:p>
          <w:p w:rsidR="00B37390" w:rsidRDefault="00B37390">
            <w:pPr>
              <w:rPr>
                <w:rFonts w:eastAsia="楷体_GB2312"/>
                <w:sz w:val="28"/>
                <w:szCs w:val="28"/>
              </w:rPr>
            </w:pPr>
          </w:p>
          <w:p w:rsidR="00B37390" w:rsidRDefault="00B37390">
            <w:pPr>
              <w:rPr>
                <w:rFonts w:eastAsia="楷体_GB2312"/>
                <w:sz w:val="28"/>
                <w:szCs w:val="28"/>
              </w:rPr>
            </w:pPr>
          </w:p>
          <w:p w:rsidR="00B37390" w:rsidRDefault="00B37390">
            <w:pPr>
              <w:rPr>
                <w:rFonts w:eastAsia="楷体_GB2312"/>
                <w:sz w:val="28"/>
                <w:szCs w:val="28"/>
              </w:rPr>
            </w:pPr>
          </w:p>
          <w:p w:rsidR="00B37390" w:rsidRDefault="006E6C5D">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B37390" w:rsidRDefault="006E6C5D">
      <w:pPr>
        <w:rPr>
          <w:rFonts w:eastAsia="楷体_GB2312"/>
          <w:sz w:val="28"/>
          <w:szCs w:val="28"/>
        </w:rPr>
      </w:pPr>
      <w:r>
        <w:rPr>
          <w:rFonts w:eastAsia="楷体_GB2312" w:hint="eastAsia"/>
          <w:sz w:val="28"/>
          <w:szCs w:val="28"/>
        </w:rPr>
        <w:t>注：本表空栏不够可另附纸张。</w:t>
      </w:r>
    </w:p>
    <w:p w:rsidR="00B83A52" w:rsidRDefault="00B83A52">
      <w:pPr>
        <w:rPr>
          <w:sz w:val="28"/>
          <w:szCs w:val="28"/>
        </w:rPr>
        <w:sectPr w:rsidR="00B83A52">
          <w:headerReference w:type="default" r:id="rId9"/>
          <w:pgSz w:w="11906" w:h="16838"/>
          <w:pgMar w:top="1418" w:right="1134" w:bottom="1134" w:left="1134" w:header="0" w:footer="0" w:gutter="0"/>
          <w:cols w:space="425"/>
          <w:docGrid w:type="lines" w:linePitch="312"/>
        </w:sectPr>
      </w:pPr>
    </w:p>
    <w:p w:rsidR="00B83A52" w:rsidRPr="00B83A52" w:rsidRDefault="00B83A52" w:rsidP="00B83A52">
      <w:pPr>
        <w:rPr>
          <w:rFonts w:eastAsia="楷体_GB2312"/>
          <w:sz w:val="28"/>
          <w:szCs w:val="28"/>
        </w:rPr>
      </w:pPr>
      <w:r w:rsidRPr="00B83A52">
        <w:rPr>
          <w:rFonts w:hint="eastAsia"/>
          <w:sz w:val="28"/>
          <w:szCs w:val="28"/>
        </w:rPr>
        <w:lastRenderedPageBreak/>
        <w:t>附件</w:t>
      </w:r>
      <w:r w:rsidRPr="00B83A52">
        <w:rPr>
          <w:sz w:val="28"/>
          <w:szCs w:val="28"/>
        </w:rPr>
        <w:t>5</w:t>
      </w:r>
      <w:r w:rsidRPr="00B83A52">
        <w:rPr>
          <w:rFonts w:hint="eastAsia"/>
          <w:sz w:val="28"/>
          <w:szCs w:val="28"/>
        </w:rPr>
        <w:t>：</w:t>
      </w:r>
      <w:r w:rsidRPr="00B83A52">
        <w:rPr>
          <w:b/>
          <w:sz w:val="28"/>
          <w:szCs w:val="28"/>
        </w:rPr>
        <w:t xml:space="preserve">                               </w:t>
      </w:r>
    </w:p>
    <w:p w:rsidR="00B83A52" w:rsidRPr="00B83A52" w:rsidRDefault="00B83A52" w:rsidP="00B83A52">
      <w:pPr>
        <w:keepNext/>
        <w:keepLines/>
        <w:widowControl w:val="0"/>
        <w:adjustRightInd/>
        <w:snapToGrid/>
        <w:spacing w:afterLines="50" w:after="156"/>
        <w:jc w:val="center"/>
        <w:outlineLvl w:val="2"/>
        <w:rPr>
          <w:rFonts w:ascii="宋体" w:eastAsia="宋体" w:hAnsi="宋体"/>
          <w:b/>
          <w:bCs/>
          <w:kern w:val="2"/>
          <w:sz w:val="32"/>
          <w:szCs w:val="32"/>
        </w:rPr>
      </w:pPr>
      <w:bookmarkStart w:id="2" w:name="_湘潭大学第八届大学生研究性学习和创新性实验计划项目申报汇总表"/>
      <w:bookmarkEnd w:id="2"/>
      <w:r w:rsidRPr="00B83A52">
        <w:rPr>
          <w:rFonts w:ascii="宋体" w:eastAsia="宋体" w:hAnsi="宋体" w:hint="eastAsia"/>
          <w:b/>
          <w:bCs/>
          <w:kern w:val="2"/>
          <w:sz w:val="32"/>
          <w:szCs w:val="32"/>
        </w:rPr>
        <w:t>湘潭大学第十一届大学生研究性学习和创新性实验计划项目申报汇总表</w:t>
      </w:r>
    </w:p>
    <w:p w:rsidR="00B83A52" w:rsidRPr="00B83A52" w:rsidRDefault="00B83A52" w:rsidP="00B83A52"/>
    <w:p w:rsidR="00B83A52" w:rsidRPr="00B83A52" w:rsidRDefault="00B83A52" w:rsidP="00B83A52">
      <w:pPr>
        <w:rPr>
          <w:b/>
          <w:sz w:val="28"/>
          <w:szCs w:val="28"/>
        </w:rPr>
      </w:pPr>
      <w:r w:rsidRPr="00B83A52">
        <w:rPr>
          <w:rFonts w:hint="eastAsia"/>
          <w:sz w:val="28"/>
          <w:szCs w:val="28"/>
        </w:rPr>
        <w:t>学院名称（盖章）：</w:t>
      </w:r>
      <w:r w:rsidRPr="00B83A52">
        <w:rPr>
          <w:sz w:val="28"/>
          <w:szCs w:val="28"/>
        </w:rPr>
        <w:t xml:space="preserve">                    </w:t>
      </w:r>
      <w:r w:rsidRPr="00B83A52">
        <w:rPr>
          <w:rFonts w:hint="eastAsia"/>
          <w:sz w:val="28"/>
          <w:szCs w:val="28"/>
        </w:rPr>
        <w:t>经手人：</w:t>
      </w:r>
      <w:r w:rsidRPr="00B83A52">
        <w:rPr>
          <w:sz w:val="28"/>
          <w:szCs w:val="28"/>
        </w:rPr>
        <w:t xml:space="preserve">                                 </w:t>
      </w:r>
      <w:r w:rsidRPr="00B83A52">
        <w:rPr>
          <w:rFonts w:hint="eastAsia"/>
          <w:sz w:val="28"/>
          <w:szCs w:val="28"/>
        </w:rPr>
        <w:t>审核人：</w:t>
      </w:r>
      <w:r w:rsidRPr="00B83A52">
        <w:rPr>
          <w:sz w:val="28"/>
          <w:szCs w:val="28"/>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850"/>
        <w:gridCol w:w="1052"/>
        <w:gridCol w:w="825"/>
        <w:gridCol w:w="825"/>
        <w:gridCol w:w="420"/>
        <w:gridCol w:w="1335"/>
        <w:gridCol w:w="930"/>
        <w:gridCol w:w="555"/>
        <w:gridCol w:w="154"/>
        <w:gridCol w:w="708"/>
        <w:gridCol w:w="575"/>
        <w:gridCol w:w="618"/>
        <w:gridCol w:w="690"/>
        <w:gridCol w:w="660"/>
        <w:gridCol w:w="1710"/>
        <w:gridCol w:w="425"/>
        <w:gridCol w:w="1276"/>
        <w:gridCol w:w="425"/>
      </w:tblGrid>
      <w:tr w:rsidR="00B83A52" w:rsidRPr="00B83A52" w:rsidTr="00280230">
        <w:trPr>
          <w:cantSplit/>
          <w:trHeight w:val="90"/>
        </w:trPr>
        <w:tc>
          <w:tcPr>
            <w:tcW w:w="392" w:type="dxa"/>
            <w:vMerge w:val="restart"/>
            <w:vAlign w:val="center"/>
          </w:tcPr>
          <w:p w:rsidR="00B83A52" w:rsidRPr="00B83A52" w:rsidRDefault="00B83A52" w:rsidP="00B83A52">
            <w:pPr>
              <w:spacing w:after="0"/>
              <w:jc w:val="center"/>
              <w:rPr>
                <w:rFonts w:ascii="宋体" w:eastAsia="宋体" w:hAnsi="宋体" w:cs="宋体"/>
                <w:sz w:val="20"/>
                <w:szCs w:val="21"/>
              </w:rPr>
            </w:pPr>
            <w:r w:rsidRPr="00B83A52">
              <w:rPr>
                <w:rFonts w:eastAsia="宋体" w:hint="eastAsia"/>
                <w:sz w:val="20"/>
                <w:szCs w:val="21"/>
              </w:rPr>
              <w:t>序号</w:t>
            </w:r>
          </w:p>
        </w:tc>
        <w:tc>
          <w:tcPr>
            <w:tcW w:w="850" w:type="dxa"/>
            <w:vMerge w:val="restart"/>
            <w:vAlign w:val="center"/>
          </w:tcPr>
          <w:p w:rsidR="00B83A52" w:rsidRPr="00B83A52" w:rsidRDefault="00B83A52" w:rsidP="00B83A52">
            <w:pPr>
              <w:spacing w:after="0"/>
              <w:jc w:val="center"/>
              <w:rPr>
                <w:rFonts w:ascii="宋体" w:eastAsia="宋体" w:hAnsi="宋体" w:cs="宋体"/>
                <w:sz w:val="20"/>
                <w:szCs w:val="21"/>
              </w:rPr>
            </w:pPr>
            <w:r w:rsidRPr="00B83A52">
              <w:rPr>
                <w:rFonts w:eastAsia="宋体" w:hint="eastAsia"/>
                <w:sz w:val="20"/>
                <w:szCs w:val="21"/>
              </w:rPr>
              <w:t>项目类别</w:t>
            </w:r>
            <w:r w:rsidRPr="00B83A52">
              <w:rPr>
                <w:rFonts w:ascii="宋体" w:eastAsia="宋体" w:hAnsi="宋体" w:cs="宋体" w:hint="eastAsia"/>
                <w:sz w:val="20"/>
                <w:szCs w:val="21"/>
              </w:rPr>
              <w:t>（创新项目</w:t>
            </w:r>
            <w:r w:rsidRPr="00B83A52">
              <w:rPr>
                <w:rFonts w:ascii="宋体" w:eastAsia="宋体" w:hAnsi="宋体" w:cs="宋体"/>
                <w:sz w:val="20"/>
                <w:szCs w:val="21"/>
              </w:rPr>
              <w:t>/</w:t>
            </w:r>
            <w:r w:rsidRPr="00B83A52">
              <w:rPr>
                <w:rFonts w:ascii="宋体" w:eastAsia="宋体" w:hAnsi="宋体" w:cs="宋体" w:hint="eastAsia"/>
                <w:sz w:val="20"/>
                <w:szCs w:val="21"/>
              </w:rPr>
              <w:t>创业项目</w:t>
            </w:r>
            <w:r w:rsidRPr="00B83A52">
              <w:rPr>
                <w:rFonts w:eastAsia="宋体" w:hint="eastAsia"/>
                <w:sz w:val="20"/>
                <w:szCs w:val="21"/>
              </w:rPr>
              <w:t>）</w:t>
            </w:r>
          </w:p>
        </w:tc>
        <w:tc>
          <w:tcPr>
            <w:tcW w:w="1052" w:type="dxa"/>
            <w:vMerge w:val="restart"/>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项目名称</w:t>
            </w:r>
          </w:p>
        </w:tc>
        <w:tc>
          <w:tcPr>
            <w:tcW w:w="1650" w:type="dxa"/>
            <w:gridSpan w:val="2"/>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项目负责人</w:t>
            </w:r>
          </w:p>
        </w:tc>
        <w:tc>
          <w:tcPr>
            <w:tcW w:w="420" w:type="dxa"/>
            <w:vMerge w:val="restart"/>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参与</w:t>
            </w:r>
          </w:p>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学生</w:t>
            </w:r>
          </w:p>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人数</w:t>
            </w:r>
          </w:p>
        </w:tc>
        <w:tc>
          <w:tcPr>
            <w:tcW w:w="1335" w:type="dxa"/>
            <w:vMerge w:val="restart"/>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项目其他成员信息（不超过</w:t>
            </w:r>
            <w:r w:rsidRPr="00B83A52">
              <w:rPr>
                <w:rFonts w:ascii="宋体" w:eastAsia="宋体" w:hAnsi="宋体" w:cs="宋体"/>
                <w:sz w:val="20"/>
                <w:szCs w:val="21"/>
              </w:rPr>
              <w:t>4</w:t>
            </w:r>
            <w:r w:rsidRPr="00B83A52">
              <w:rPr>
                <w:rFonts w:ascii="宋体" w:eastAsia="宋体" w:hAnsi="宋体" w:cs="宋体" w:hint="eastAsia"/>
                <w:sz w:val="20"/>
                <w:szCs w:val="21"/>
              </w:rPr>
              <w:t>个）</w:t>
            </w:r>
          </w:p>
        </w:tc>
        <w:tc>
          <w:tcPr>
            <w:tcW w:w="1485" w:type="dxa"/>
            <w:gridSpan w:val="2"/>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指导教师姓名</w:t>
            </w:r>
          </w:p>
        </w:tc>
        <w:tc>
          <w:tcPr>
            <w:tcW w:w="862" w:type="dxa"/>
            <w:gridSpan w:val="2"/>
            <w:vMerge w:val="restart"/>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项目</w:t>
            </w:r>
          </w:p>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完成</w:t>
            </w:r>
          </w:p>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时间</w:t>
            </w:r>
          </w:p>
        </w:tc>
        <w:tc>
          <w:tcPr>
            <w:tcW w:w="575" w:type="dxa"/>
            <w:vMerge w:val="restart"/>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项目</w:t>
            </w:r>
          </w:p>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科类</w:t>
            </w:r>
          </w:p>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sz w:val="20"/>
                <w:szCs w:val="21"/>
              </w:rPr>
              <w:t>(</w:t>
            </w:r>
            <w:r w:rsidRPr="00B83A52">
              <w:rPr>
                <w:rFonts w:ascii="宋体" w:eastAsia="宋体" w:hAnsi="宋体" w:cs="宋体" w:hint="eastAsia"/>
                <w:sz w:val="20"/>
                <w:szCs w:val="21"/>
              </w:rPr>
              <w:t>理科</w:t>
            </w:r>
            <w:r w:rsidRPr="00B83A52">
              <w:rPr>
                <w:rFonts w:ascii="宋体" w:eastAsia="宋体" w:hAnsi="宋体" w:cs="宋体"/>
                <w:sz w:val="20"/>
                <w:szCs w:val="21"/>
              </w:rPr>
              <w:t>/</w:t>
            </w:r>
          </w:p>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文科</w:t>
            </w:r>
            <w:r w:rsidRPr="00B83A52">
              <w:rPr>
                <w:rFonts w:ascii="宋体" w:eastAsia="宋体" w:hAnsi="宋体" w:cs="宋体"/>
                <w:sz w:val="20"/>
                <w:szCs w:val="21"/>
              </w:rPr>
              <w:t>)</w:t>
            </w:r>
          </w:p>
        </w:tc>
        <w:tc>
          <w:tcPr>
            <w:tcW w:w="618" w:type="dxa"/>
            <w:vMerge w:val="restart"/>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项目</w:t>
            </w:r>
          </w:p>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所属</w:t>
            </w:r>
          </w:p>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一级</w:t>
            </w:r>
          </w:p>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学科代码</w:t>
            </w:r>
          </w:p>
        </w:tc>
        <w:tc>
          <w:tcPr>
            <w:tcW w:w="690" w:type="dxa"/>
            <w:vMerge w:val="restart"/>
            <w:vAlign w:val="center"/>
          </w:tcPr>
          <w:p w:rsidR="00B83A52" w:rsidRPr="00B83A52" w:rsidRDefault="00B83A52" w:rsidP="00B83A52">
            <w:pPr>
              <w:widowControl w:val="0"/>
              <w:spacing w:after="0"/>
              <w:jc w:val="center"/>
              <w:rPr>
                <w:rFonts w:eastAsia="宋体"/>
                <w:sz w:val="20"/>
                <w:szCs w:val="21"/>
              </w:rPr>
            </w:pPr>
            <w:r w:rsidRPr="00B83A52">
              <w:rPr>
                <w:rFonts w:eastAsia="宋体" w:hint="eastAsia"/>
                <w:sz w:val="20"/>
                <w:szCs w:val="21"/>
              </w:rPr>
              <w:t>主持人联系方式</w:t>
            </w:r>
          </w:p>
        </w:tc>
        <w:tc>
          <w:tcPr>
            <w:tcW w:w="660" w:type="dxa"/>
            <w:vMerge w:val="restart"/>
            <w:vAlign w:val="center"/>
          </w:tcPr>
          <w:p w:rsidR="00B83A52" w:rsidRPr="00B83A52" w:rsidRDefault="00B83A52" w:rsidP="00B83A52">
            <w:pPr>
              <w:widowControl w:val="0"/>
              <w:spacing w:after="0"/>
              <w:jc w:val="center"/>
              <w:rPr>
                <w:rFonts w:eastAsia="宋体"/>
                <w:sz w:val="20"/>
                <w:szCs w:val="21"/>
              </w:rPr>
            </w:pPr>
            <w:r w:rsidRPr="00B83A52">
              <w:rPr>
                <w:rFonts w:eastAsia="宋体" w:hint="eastAsia"/>
                <w:sz w:val="20"/>
                <w:szCs w:val="21"/>
              </w:rPr>
              <w:t>主持人所在班级</w:t>
            </w:r>
          </w:p>
        </w:tc>
        <w:tc>
          <w:tcPr>
            <w:tcW w:w="1710" w:type="dxa"/>
            <w:vMerge w:val="restart"/>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项目简介</w:t>
            </w:r>
            <w:r w:rsidRPr="00B83A52">
              <w:rPr>
                <w:rFonts w:ascii="宋体" w:eastAsia="宋体" w:hAnsi="宋体" w:cs="宋体"/>
                <w:sz w:val="20"/>
                <w:szCs w:val="21"/>
              </w:rPr>
              <w:t>(100</w:t>
            </w:r>
            <w:r w:rsidRPr="00B83A52">
              <w:rPr>
                <w:rFonts w:ascii="宋体" w:eastAsia="宋体" w:hAnsi="宋体" w:cs="宋体" w:hint="eastAsia"/>
                <w:sz w:val="20"/>
                <w:szCs w:val="21"/>
              </w:rPr>
              <w:t>字以内</w:t>
            </w:r>
            <w:r w:rsidRPr="00B83A52">
              <w:rPr>
                <w:rFonts w:ascii="宋体" w:eastAsia="宋体" w:hAnsi="宋体" w:cs="宋体"/>
                <w:sz w:val="20"/>
                <w:szCs w:val="21"/>
              </w:rPr>
              <w:t>)</w:t>
            </w:r>
          </w:p>
        </w:tc>
        <w:tc>
          <w:tcPr>
            <w:tcW w:w="425" w:type="dxa"/>
            <w:vMerge w:val="restart"/>
          </w:tcPr>
          <w:p w:rsidR="00B83A52" w:rsidRPr="00B83A52" w:rsidRDefault="00B83A52" w:rsidP="00B83A52">
            <w:pPr>
              <w:spacing w:after="0"/>
              <w:jc w:val="center"/>
              <w:rPr>
                <w:rFonts w:eastAsia="宋体"/>
                <w:sz w:val="20"/>
                <w:szCs w:val="21"/>
                <w:highlight w:val="yellow"/>
              </w:rPr>
            </w:pPr>
          </w:p>
          <w:p w:rsidR="00B83A52" w:rsidRPr="00B83A52" w:rsidRDefault="00B83A52" w:rsidP="00B83A52">
            <w:pPr>
              <w:spacing w:after="0"/>
              <w:jc w:val="center"/>
              <w:rPr>
                <w:rFonts w:eastAsia="宋体"/>
                <w:sz w:val="20"/>
                <w:szCs w:val="21"/>
                <w:highlight w:val="yellow"/>
              </w:rPr>
            </w:pPr>
          </w:p>
          <w:p w:rsidR="00B83A52" w:rsidRPr="00B83A52" w:rsidRDefault="00B83A52" w:rsidP="00B83A52">
            <w:pPr>
              <w:spacing w:after="0"/>
              <w:jc w:val="center"/>
              <w:rPr>
                <w:rFonts w:eastAsia="宋体"/>
                <w:sz w:val="20"/>
                <w:szCs w:val="21"/>
                <w:highlight w:val="yellow"/>
              </w:rPr>
            </w:pPr>
            <w:r w:rsidRPr="00B83A52">
              <w:rPr>
                <w:rFonts w:eastAsia="宋体" w:hint="eastAsia"/>
                <w:sz w:val="20"/>
                <w:szCs w:val="21"/>
              </w:rPr>
              <w:t>申报级别</w:t>
            </w:r>
          </w:p>
        </w:tc>
        <w:tc>
          <w:tcPr>
            <w:tcW w:w="1276" w:type="dxa"/>
            <w:vMerge w:val="restart"/>
          </w:tcPr>
          <w:p w:rsidR="00B83A52" w:rsidRPr="00B83A52" w:rsidRDefault="00B83A52" w:rsidP="00B83A52">
            <w:pPr>
              <w:spacing w:after="0"/>
              <w:jc w:val="center"/>
              <w:rPr>
                <w:rFonts w:eastAsia="宋体"/>
                <w:sz w:val="20"/>
                <w:szCs w:val="21"/>
                <w:highlight w:val="yellow"/>
              </w:rPr>
            </w:pPr>
          </w:p>
          <w:p w:rsidR="00B83A52" w:rsidRPr="00B83A52" w:rsidRDefault="00B83A52" w:rsidP="00B83A52">
            <w:pPr>
              <w:spacing w:after="0"/>
              <w:jc w:val="center"/>
              <w:rPr>
                <w:rFonts w:eastAsia="宋体"/>
                <w:sz w:val="20"/>
                <w:szCs w:val="21"/>
                <w:highlight w:val="yellow"/>
              </w:rPr>
            </w:pPr>
            <w:r w:rsidRPr="00B83A52">
              <w:rPr>
                <w:rFonts w:eastAsia="宋体" w:hint="eastAsia"/>
                <w:sz w:val="20"/>
                <w:szCs w:val="21"/>
              </w:rPr>
              <w:t>预期成果（</w:t>
            </w:r>
            <w:r w:rsidRPr="00B83A52">
              <w:rPr>
                <w:rFonts w:eastAsia="宋体"/>
                <w:sz w:val="20"/>
                <w:szCs w:val="21"/>
              </w:rPr>
              <w:t>100</w:t>
            </w:r>
            <w:r w:rsidRPr="00B83A52">
              <w:rPr>
                <w:rFonts w:eastAsia="宋体" w:hint="eastAsia"/>
                <w:sz w:val="20"/>
                <w:szCs w:val="21"/>
              </w:rPr>
              <w:t>字以内）</w:t>
            </w:r>
          </w:p>
        </w:tc>
        <w:tc>
          <w:tcPr>
            <w:tcW w:w="425" w:type="dxa"/>
            <w:vMerge w:val="restart"/>
            <w:vAlign w:val="center"/>
          </w:tcPr>
          <w:p w:rsidR="00B83A52" w:rsidRPr="00B83A52" w:rsidRDefault="00B83A52" w:rsidP="00B83A52">
            <w:pPr>
              <w:spacing w:after="0"/>
              <w:jc w:val="center"/>
              <w:rPr>
                <w:rFonts w:eastAsia="宋体"/>
                <w:sz w:val="20"/>
                <w:szCs w:val="21"/>
                <w:highlight w:val="yellow"/>
              </w:rPr>
            </w:pPr>
            <w:r w:rsidRPr="00B83A52">
              <w:rPr>
                <w:rFonts w:eastAsia="宋体" w:hint="eastAsia"/>
                <w:sz w:val="20"/>
                <w:szCs w:val="21"/>
              </w:rPr>
              <w:t>备注</w:t>
            </w:r>
          </w:p>
        </w:tc>
      </w:tr>
      <w:tr w:rsidR="00B83A52" w:rsidRPr="00B83A52" w:rsidTr="00280230">
        <w:trPr>
          <w:cantSplit/>
          <w:trHeight w:val="1234"/>
        </w:trPr>
        <w:tc>
          <w:tcPr>
            <w:tcW w:w="392" w:type="dxa"/>
            <w:vMerge/>
            <w:vAlign w:val="center"/>
          </w:tcPr>
          <w:p w:rsidR="00B83A52" w:rsidRPr="00B83A52" w:rsidRDefault="00B83A52" w:rsidP="00B83A52">
            <w:pPr>
              <w:spacing w:after="0"/>
              <w:jc w:val="center"/>
              <w:rPr>
                <w:rFonts w:ascii="宋体" w:eastAsia="宋体" w:hAnsi="宋体" w:cs="宋体"/>
                <w:sz w:val="20"/>
                <w:szCs w:val="21"/>
              </w:rPr>
            </w:pPr>
          </w:p>
        </w:tc>
        <w:tc>
          <w:tcPr>
            <w:tcW w:w="850" w:type="dxa"/>
            <w:vMerge/>
          </w:tcPr>
          <w:p w:rsidR="00B83A52" w:rsidRPr="00B83A52" w:rsidRDefault="00B83A52" w:rsidP="00B83A52">
            <w:pPr>
              <w:spacing w:after="0"/>
              <w:jc w:val="center"/>
              <w:rPr>
                <w:rFonts w:ascii="宋体" w:eastAsia="宋体" w:hAnsi="宋体" w:cs="宋体"/>
                <w:sz w:val="20"/>
                <w:szCs w:val="21"/>
              </w:rPr>
            </w:pPr>
          </w:p>
        </w:tc>
        <w:tc>
          <w:tcPr>
            <w:tcW w:w="1052" w:type="dxa"/>
            <w:vMerge/>
            <w:vAlign w:val="center"/>
          </w:tcPr>
          <w:p w:rsidR="00B83A52" w:rsidRPr="00B83A52" w:rsidRDefault="00B83A52" w:rsidP="00B83A52">
            <w:pPr>
              <w:spacing w:after="0"/>
              <w:jc w:val="center"/>
              <w:rPr>
                <w:rFonts w:ascii="宋体" w:eastAsia="宋体" w:hAnsi="宋体" w:cs="宋体"/>
                <w:sz w:val="20"/>
                <w:szCs w:val="21"/>
              </w:rPr>
            </w:pPr>
          </w:p>
        </w:tc>
        <w:tc>
          <w:tcPr>
            <w:tcW w:w="825"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姓</w:t>
            </w:r>
            <w:r w:rsidRPr="00B83A52">
              <w:rPr>
                <w:rFonts w:ascii="宋体" w:eastAsia="宋体" w:hAnsi="宋体" w:cs="宋体"/>
                <w:sz w:val="20"/>
                <w:szCs w:val="21"/>
              </w:rPr>
              <w:t xml:space="preserve"> </w:t>
            </w:r>
            <w:r w:rsidRPr="00B83A52">
              <w:rPr>
                <w:rFonts w:ascii="宋体" w:eastAsia="宋体" w:hAnsi="宋体" w:cs="宋体" w:hint="eastAsia"/>
                <w:sz w:val="20"/>
                <w:szCs w:val="21"/>
              </w:rPr>
              <w:t>名</w:t>
            </w:r>
          </w:p>
        </w:tc>
        <w:tc>
          <w:tcPr>
            <w:tcW w:w="825"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学号</w:t>
            </w:r>
          </w:p>
        </w:tc>
        <w:tc>
          <w:tcPr>
            <w:tcW w:w="420" w:type="dxa"/>
            <w:vMerge/>
            <w:vAlign w:val="center"/>
          </w:tcPr>
          <w:p w:rsidR="00B83A52" w:rsidRPr="00B83A52" w:rsidRDefault="00B83A52" w:rsidP="00B83A52">
            <w:pPr>
              <w:spacing w:after="0"/>
              <w:jc w:val="center"/>
              <w:rPr>
                <w:rFonts w:ascii="宋体" w:eastAsia="宋体" w:hAnsi="宋体" w:cs="宋体"/>
                <w:sz w:val="20"/>
                <w:szCs w:val="21"/>
              </w:rPr>
            </w:pPr>
          </w:p>
        </w:tc>
        <w:tc>
          <w:tcPr>
            <w:tcW w:w="1335" w:type="dxa"/>
            <w:vMerge/>
            <w:vAlign w:val="center"/>
          </w:tcPr>
          <w:p w:rsidR="00B83A52" w:rsidRPr="00B83A52" w:rsidRDefault="00B83A52" w:rsidP="00B83A52">
            <w:pPr>
              <w:spacing w:after="0"/>
              <w:jc w:val="center"/>
              <w:rPr>
                <w:rFonts w:ascii="宋体" w:eastAsia="宋体" w:hAnsi="宋体" w:cs="宋体"/>
                <w:sz w:val="20"/>
                <w:szCs w:val="21"/>
              </w:rPr>
            </w:pPr>
          </w:p>
        </w:tc>
        <w:tc>
          <w:tcPr>
            <w:tcW w:w="930"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姓</w:t>
            </w:r>
            <w:r w:rsidRPr="00B83A52">
              <w:rPr>
                <w:rFonts w:ascii="宋体" w:eastAsia="宋体" w:hAnsi="宋体" w:cs="宋体"/>
                <w:sz w:val="20"/>
                <w:szCs w:val="21"/>
              </w:rPr>
              <w:t xml:space="preserve"> </w:t>
            </w:r>
            <w:r w:rsidRPr="00B83A52">
              <w:rPr>
                <w:rFonts w:ascii="宋体" w:eastAsia="宋体" w:hAnsi="宋体" w:cs="宋体" w:hint="eastAsia"/>
                <w:sz w:val="20"/>
                <w:szCs w:val="21"/>
              </w:rPr>
              <w:t>名</w:t>
            </w:r>
          </w:p>
        </w:tc>
        <w:tc>
          <w:tcPr>
            <w:tcW w:w="555"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职称</w:t>
            </w:r>
          </w:p>
        </w:tc>
        <w:tc>
          <w:tcPr>
            <w:tcW w:w="862" w:type="dxa"/>
            <w:gridSpan w:val="2"/>
            <w:vMerge/>
          </w:tcPr>
          <w:p w:rsidR="00B83A52" w:rsidRPr="00B83A52" w:rsidRDefault="00B83A52" w:rsidP="00B83A52">
            <w:pPr>
              <w:spacing w:after="0"/>
              <w:jc w:val="center"/>
              <w:rPr>
                <w:rFonts w:ascii="宋体" w:eastAsia="宋体" w:hAnsi="宋体" w:cs="宋体"/>
                <w:sz w:val="20"/>
                <w:szCs w:val="21"/>
              </w:rPr>
            </w:pPr>
          </w:p>
        </w:tc>
        <w:tc>
          <w:tcPr>
            <w:tcW w:w="575" w:type="dxa"/>
            <w:vMerge/>
          </w:tcPr>
          <w:p w:rsidR="00B83A52" w:rsidRPr="00B83A52" w:rsidRDefault="00B83A52" w:rsidP="00B83A52">
            <w:pPr>
              <w:spacing w:after="0"/>
              <w:jc w:val="center"/>
              <w:rPr>
                <w:rFonts w:ascii="宋体" w:eastAsia="宋体" w:hAnsi="宋体" w:cs="宋体"/>
                <w:sz w:val="20"/>
                <w:szCs w:val="21"/>
              </w:rPr>
            </w:pPr>
          </w:p>
        </w:tc>
        <w:tc>
          <w:tcPr>
            <w:tcW w:w="618" w:type="dxa"/>
            <w:vMerge/>
            <w:vAlign w:val="center"/>
          </w:tcPr>
          <w:p w:rsidR="00B83A52" w:rsidRPr="00B83A52" w:rsidRDefault="00B83A52" w:rsidP="00B83A52">
            <w:pPr>
              <w:spacing w:after="0"/>
              <w:jc w:val="center"/>
              <w:rPr>
                <w:rFonts w:ascii="宋体" w:eastAsia="宋体" w:hAnsi="宋体" w:cs="宋体"/>
                <w:sz w:val="20"/>
                <w:szCs w:val="21"/>
              </w:rPr>
            </w:pPr>
          </w:p>
        </w:tc>
        <w:tc>
          <w:tcPr>
            <w:tcW w:w="690" w:type="dxa"/>
            <w:vMerge/>
            <w:vAlign w:val="center"/>
          </w:tcPr>
          <w:p w:rsidR="00B83A52" w:rsidRPr="00B83A52" w:rsidRDefault="00B83A52" w:rsidP="00B83A52">
            <w:pPr>
              <w:spacing w:after="0"/>
              <w:jc w:val="center"/>
              <w:rPr>
                <w:rFonts w:ascii="宋体" w:eastAsia="宋体" w:hAnsi="宋体" w:cs="宋体"/>
                <w:sz w:val="20"/>
                <w:szCs w:val="21"/>
              </w:rPr>
            </w:pPr>
          </w:p>
        </w:tc>
        <w:tc>
          <w:tcPr>
            <w:tcW w:w="660" w:type="dxa"/>
            <w:vMerge/>
          </w:tcPr>
          <w:p w:rsidR="00B83A52" w:rsidRPr="00B83A52" w:rsidRDefault="00B83A52" w:rsidP="00B83A52">
            <w:pPr>
              <w:spacing w:after="0"/>
              <w:jc w:val="center"/>
              <w:rPr>
                <w:rFonts w:ascii="宋体" w:eastAsia="宋体" w:hAnsi="宋体" w:cs="宋体"/>
                <w:sz w:val="20"/>
                <w:szCs w:val="21"/>
              </w:rPr>
            </w:pPr>
          </w:p>
        </w:tc>
        <w:tc>
          <w:tcPr>
            <w:tcW w:w="1710" w:type="dxa"/>
            <w:vMerge/>
          </w:tcPr>
          <w:p w:rsidR="00B83A52" w:rsidRPr="00B83A52" w:rsidRDefault="00B83A52" w:rsidP="00B83A52">
            <w:pPr>
              <w:spacing w:after="0"/>
              <w:jc w:val="center"/>
              <w:rPr>
                <w:rFonts w:ascii="宋体" w:eastAsia="宋体" w:hAnsi="宋体" w:cs="宋体"/>
                <w:sz w:val="20"/>
                <w:szCs w:val="21"/>
              </w:rPr>
            </w:pPr>
          </w:p>
        </w:tc>
        <w:tc>
          <w:tcPr>
            <w:tcW w:w="425" w:type="dxa"/>
            <w:vMerge/>
          </w:tcPr>
          <w:p w:rsidR="00B83A52" w:rsidRPr="00B83A52" w:rsidRDefault="00B83A52" w:rsidP="00B83A52">
            <w:pPr>
              <w:spacing w:after="0"/>
              <w:jc w:val="center"/>
              <w:rPr>
                <w:rFonts w:ascii="宋体" w:eastAsia="宋体" w:hAnsi="宋体" w:cs="宋体"/>
                <w:sz w:val="20"/>
                <w:szCs w:val="21"/>
              </w:rPr>
            </w:pPr>
          </w:p>
        </w:tc>
        <w:tc>
          <w:tcPr>
            <w:tcW w:w="1276" w:type="dxa"/>
            <w:vMerge/>
            <w:vAlign w:val="center"/>
          </w:tcPr>
          <w:p w:rsidR="00B83A52" w:rsidRPr="00B83A52" w:rsidRDefault="00B83A52" w:rsidP="00B83A52">
            <w:pPr>
              <w:spacing w:after="0"/>
              <w:jc w:val="center"/>
              <w:rPr>
                <w:rFonts w:ascii="宋体" w:eastAsia="宋体" w:hAnsi="宋体" w:cs="宋体"/>
                <w:sz w:val="20"/>
                <w:szCs w:val="21"/>
              </w:rPr>
            </w:pPr>
          </w:p>
        </w:tc>
        <w:tc>
          <w:tcPr>
            <w:tcW w:w="425" w:type="dxa"/>
            <w:vMerge/>
            <w:vAlign w:val="center"/>
          </w:tcPr>
          <w:p w:rsidR="00B83A52" w:rsidRPr="00B83A52" w:rsidRDefault="00B83A52" w:rsidP="00B83A52">
            <w:pPr>
              <w:spacing w:after="0"/>
              <w:jc w:val="center"/>
              <w:rPr>
                <w:rFonts w:ascii="宋体" w:eastAsia="宋体" w:hAnsi="宋体" w:cs="宋体"/>
                <w:sz w:val="20"/>
                <w:szCs w:val="21"/>
              </w:rPr>
            </w:pPr>
          </w:p>
        </w:tc>
      </w:tr>
      <w:tr w:rsidR="00B83A52" w:rsidRPr="00B83A52" w:rsidTr="00280230">
        <w:trPr>
          <w:trHeight w:val="2819"/>
        </w:trPr>
        <w:tc>
          <w:tcPr>
            <w:tcW w:w="392"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1.</w:t>
            </w:r>
          </w:p>
        </w:tc>
        <w:tc>
          <w:tcPr>
            <w:tcW w:w="850"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创新项目</w:t>
            </w:r>
          </w:p>
        </w:tc>
        <w:tc>
          <w:tcPr>
            <w:tcW w:w="1052" w:type="dxa"/>
            <w:vAlign w:val="center"/>
          </w:tcPr>
          <w:p w:rsidR="00B83A52" w:rsidRPr="00B83A52" w:rsidRDefault="00B83A52" w:rsidP="00B83A52">
            <w:pPr>
              <w:spacing w:after="0"/>
              <w:jc w:val="center"/>
              <w:rPr>
                <w:rFonts w:ascii="宋体" w:eastAsia="宋体" w:hAnsi="宋体" w:cs="宋体"/>
                <w:sz w:val="20"/>
                <w:szCs w:val="21"/>
              </w:rPr>
            </w:pPr>
            <w:proofErr w:type="spellStart"/>
            <w:r w:rsidRPr="00B83A52">
              <w:rPr>
                <w:rFonts w:ascii="宋体" w:eastAsia="宋体" w:hAnsi="宋体" w:cs="宋体" w:hint="eastAsia"/>
                <w:sz w:val="20"/>
                <w:szCs w:val="21"/>
              </w:rPr>
              <w:t>ppp</w:t>
            </w:r>
            <w:proofErr w:type="spellEnd"/>
            <w:r w:rsidRPr="00B83A52">
              <w:rPr>
                <w:rFonts w:ascii="宋体" w:eastAsia="宋体" w:hAnsi="宋体" w:cs="宋体" w:hint="eastAsia"/>
                <w:sz w:val="20"/>
                <w:szCs w:val="21"/>
              </w:rPr>
              <w:t>文旅项目法律问题研究——以湖南省娄底市波月洞西游文化园为例</w:t>
            </w:r>
          </w:p>
        </w:tc>
        <w:tc>
          <w:tcPr>
            <w:tcW w:w="825"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谭钰宁</w:t>
            </w:r>
          </w:p>
        </w:tc>
        <w:tc>
          <w:tcPr>
            <w:tcW w:w="825"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sz w:val="20"/>
                <w:szCs w:val="21"/>
              </w:rPr>
              <w:t>2016370121</w:t>
            </w:r>
          </w:p>
        </w:tc>
        <w:tc>
          <w:tcPr>
            <w:tcW w:w="420"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3</w:t>
            </w:r>
          </w:p>
        </w:tc>
        <w:tc>
          <w:tcPr>
            <w:tcW w:w="1335"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周诗祺/</w:t>
            </w:r>
            <w:r w:rsidRPr="00B83A52">
              <w:rPr>
                <w:rFonts w:ascii="宋体" w:eastAsia="宋体" w:hAnsi="宋体" w:cs="宋体"/>
                <w:sz w:val="20"/>
                <w:szCs w:val="21"/>
              </w:rPr>
              <w:t>2016370120</w:t>
            </w:r>
            <w:r w:rsidRPr="00B83A52">
              <w:rPr>
                <w:rFonts w:ascii="宋体" w:eastAsia="宋体" w:hAnsi="宋体" w:cs="宋体" w:hint="eastAsia"/>
                <w:sz w:val="20"/>
                <w:szCs w:val="21"/>
              </w:rPr>
              <w:t>,</w:t>
            </w:r>
          </w:p>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熊佳思/</w:t>
            </w:r>
            <w:r w:rsidRPr="00B83A52">
              <w:rPr>
                <w:rFonts w:ascii="宋体" w:eastAsia="宋体" w:hAnsi="宋体" w:cs="宋体"/>
                <w:sz w:val="20"/>
                <w:szCs w:val="21"/>
              </w:rPr>
              <w:t>2016370225</w:t>
            </w:r>
          </w:p>
        </w:tc>
        <w:tc>
          <w:tcPr>
            <w:tcW w:w="930" w:type="dxa"/>
            <w:vAlign w:val="center"/>
          </w:tcPr>
          <w:p w:rsidR="00280230" w:rsidRDefault="00280230" w:rsidP="00B83A52">
            <w:pPr>
              <w:spacing w:after="0"/>
              <w:jc w:val="center"/>
              <w:rPr>
                <w:rFonts w:ascii="宋体" w:eastAsia="宋体" w:hAnsi="宋体" w:cs="宋体"/>
                <w:sz w:val="20"/>
                <w:szCs w:val="21"/>
              </w:rPr>
            </w:pPr>
            <w:r>
              <w:rPr>
                <w:rFonts w:ascii="宋体" w:eastAsia="宋体" w:hAnsi="宋体" w:cs="宋体" w:hint="eastAsia"/>
                <w:sz w:val="20"/>
                <w:szCs w:val="21"/>
              </w:rPr>
              <w:t>吴</w:t>
            </w:r>
            <w:r w:rsidR="00B83A52" w:rsidRPr="00B83A52">
              <w:rPr>
                <w:rFonts w:ascii="宋体" w:eastAsia="宋体" w:hAnsi="宋体" w:cs="宋体" w:hint="eastAsia"/>
                <w:sz w:val="20"/>
                <w:szCs w:val="21"/>
              </w:rPr>
              <w:t>勇</w:t>
            </w:r>
          </w:p>
          <w:p w:rsidR="00280230" w:rsidRDefault="00280230" w:rsidP="00B83A52">
            <w:pPr>
              <w:spacing w:after="0"/>
              <w:jc w:val="center"/>
              <w:rPr>
                <w:rFonts w:ascii="宋体" w:eastAsia="宋体" w:hAnsi="宋体" w:cs="宋体"/>
                <w:sz w:val="20"/>
                <w:szCs w:val="21"/>
              </w:rPr>
            </w:pPr>
            <w:r>
              <w:rPr>
                <w:rFonts w:ascii="宋体" w:eastAsia="宋体" w:hAnsi="宋体" w:cs="宋体" w:hint="eastAsia"/>
                <w:sz w:val="20"/>
                <w:szCs w:val="21"/>
              </w:rPr>
              <w:t>，</w:t>
            </w:r>
          </w:p>
          <w:p w:rsidR="00B83A52" w:rsidRPr="00B83A52" w:rsidRDefault="00280230" w:rsidP="00B83A52">
            <w:pPr>
              <w:spacing w:after="0"/>
              <w:jc w:val="center"/>
              <w:rPr>
                <w:rFonts w:ascii="宋体" w:eastAsia="宋体" w:hAnsi="宋体" w:cs="宋体"/>
                <w:sz w:val="20"/>
                <w:szCs w:val="21"/>
              </w:rPr>
            </w:pPr>
            <w:r>
              <w:rPr>
                <w:rFonts w:ascii="宋体" w:eastAsia="宋体" w:hAnsi="宋体" w:cs="宋体"/>
                <w:sz w:val="20"/>
                <w:szCs w:val="21"/>
              </w:rPr>
              <w:t>连</w:t>
            </w:r>
            <w:r>
              <w:rPr>
                <w:rFonts w:ascii="宋体" w:eastAsia="宋体" w:hAnsi="宋体" w:cs="宋体" w:hint="eastAsia"/>
                <w:sz w:val="20"/>
                <w:szCs w:val="21"/>
              </w:rPr>
              <w:t>光</w:t>
            </w:r>
            <w:r>
              <w:rPr>
                <w:rFonts w:ascii="宋体" w:eastAsia="宋体" w:hAnsi="宋体" w:cs="宋体"/>
                <w:sz w:val="20"/>
                <w:szCs w:val="21"/>
              </w:rPr>
              <w:t>阳</w:t>
            </w:r>
          </w:p>
        </w:tc>
        <w:tc>
          <w:tcPr>
            <w:tcW w:w="709" w:type="dxa"/>
            <w:gridSpan w:val="2"/>
            <w:vAlign w:val="center"/>
          </w:tcPr>
          <w:p w:rsid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教授</w:t>
            </w:r>
          </w:p>
          <w:p w:rsidR="00280230" w:rsidRDefault="00280230" w:rsidP="00B83A52">
            <w:pPr>
              <w:spacing w:after="0"/>
              <w:jc w:val="center"/>
              <w:rPr>
                <w:rFonts w:ascii="宋体" w:eastAsia="宋体" w:hAnsi="宋体" w:cs="宋体"/>
                <w:sz w:val="20"/>
                <w:szCs w:val="21"/>
              </w:rPr>
            </w:pPr>
            <w:r>
              <w:rPr>
                <w:rFonts w:ascii="宋体" w:eastAsia="宋体" w:hAnsi="宋体" w:cs="宋体" w:hint="eastAsia"/>
                <w:sz w:val="20"/>
                <w:szCs w:val="21"/>
              </w:rPr>
              <w:t>，</w:t>
            </w:r>
          </w:p>
          <w:p w:rsidR="00280230" w:rsidRPr="00B83A52" w:rsidRDefault="00280230" w:rsidP="00B83A52">
            <w:pPr>
              <w:spacing w:after="0"/>
              <w:jc w:val="center"/>
              <w:rPr>
                <w:rFonts w:ascii="宋体" w:eastAsia="宋体" w:hAnsi="宋体" w:cs="宋体"/>
                <w:sz w:val="20"/>
                <w:szCs w:val="21"/>
              </w:rPr>
            </w:pPr>
            <w:r>
              <w:rPr>
                <w:rFonts w:ascii="宋体" w:eastAsia="宋体" w:hAnsi="宋体" w:cs="宋体"/>
                <w:sz w:val="20"/>
                <w:szCs w:val="21"/>
              </w:rPr>
              <w:t>讲师</w:t>
            </w:r>
          </w:p>
        </w:tc>
        <w:tc>
          <w:tcPr>
            <w:tcW w:w="708"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2020年</w:t>
            </w:r>
          </w:p>
        </w:tc>
        <w:tc>
          <w:tcPr>
            <w:tcW w:w="575"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文科</w:t>
            </w:r>
          </w:p>
        </w:tc>
        <w:tc>
          <w:tcPr>
            <w:tcW w:w="618"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820</w:t>
            </w:r>
          </w:p>
        </w:tc>
        <w:tc>
          <w:tcPr>
            <w:tcW w:w="690"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sz w:val="20"/>
                <w:szCs w:val="21"/>
              </w:rPr>
              <w:t>18673859349</w:t>
            </w:r>
          </w:p>
        </w:tc>
        <w:tc>
          <w:tcPr>
            <w:tcW w:w="660"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法学院·知识产权学院2016级法学2班</w:t>
            </w:r>
          </w:p>
        </w:tc>
        <w:tc>
          <w:tcPr>
            <w:tcW w:w="1710" w:type="dxa"/>
          </w:tcPr>
          <w:p w:rsidR="00B83A52" w:rsidRPr="00B83A52" w:rsidRDefault="00B83A52" w:rsidP="00B83A52">
            <w:pPr>
              <w:spacing w:after="0"/>
              <w:jc w:val="both"/>
              <w:rPr>
                <w:rFonts w:ascii="宋体" w:eastAsia="宋体" w:hAnsi="宋体" w:cs="宋体"/>
                <w:sz w:val="20"/>
                <w:szCs w:val="21"/>
              </w:rPr>
            </w:pPr>
            <w:r w:rsidRPr="00B83A52">
              <w:rPr>
                <w:rFonts w:ascii="宋体" w:eastAsia="宋体" w:hAnsi="宋体" w:cs="宋体"/>
                <w:sz w:val="20"/>
                <w:szCs w:val="21"/>
              </w:rPr>
              <w:t>通过对</w:t>
            </w:r>
            <w:r w:rsidRPr="00B83A52">
              <w:rPr>
                <w:rFonts w:ascii="宋体" w:eastAsia="宋体" w:hAnsi="宋体" w:cs="宋体" w:hint="eastAsia"/>
                <w:sz w:val="20"/>
                <w:szCs w:val="21"/>
              </w:rPr>
              <w:t>PPP文旅</w:t>
            </w:r>
            <w:r w:rsidRPr="00B83A52">
              <w:rPr>
                <w:rFonts w:ascii="宋体" w:eastAsia="宋体" w:hAnsi="宋体" w:cs="宋体"/>
                <w:sz w:val="20"/>
                <w:szCs w:val="21"/>
              </w:rPr>
              <w:t>项目现状进行调研，分析我国</w:t>
            </w:r>
            <w:r w:rsidRPr="00B83A52">
              <w:rPr>
                <w:rFonts w:ascii="宋体" w:eastAsia="宋体" w:hAnsi="宋体" w:cs="宋体" w:hint="eastAsia"/>
                <w:sz w:val="20"/>
                <w:szCs w:val="21"/>
              </w:rPr>
              <w:t>PPP文旅</w:t>
            </w:r>
            <w:r w:rsidRPr="00B83A52">
              <w:rPr>
                <w:rFonts w:ascii="宋体" w:eastAsia="宋体" w:hAnsi="宋体" w:cs="宋体"/>
                <w:sz w:val="20"/>
                <w:szCs w:val="21"/>
              </w:rPr>
              <w:t>项目发展中出现的法律问题，为我国</w:t>
            </w:r>
            <w:r w:rsidRPr="00B83A52">
              <w:rPr>
                <w:rFonts w:ascii="宋体" w:eastAsia="宋体" w:hAnsi="宋体" w:cs="宋体" w:hint="eastAsia"/>
                <w:sz w:val="20"/>
                <w:szCs w:val="21"/>
              </w:rPr>
              <w:t>文旅PPP</w:t>
            </w:r>
            <w:r w:rsidRPr="00B83A52">
              <w:rPr>
                <w:rFonts w:ascii="宋体" w:eastAsia="宋体" w:hAnsi="宋体" w:cs="宋体"/>
                <w:sz w:val="20"/>
                <w:szCs w:val="21"/>
              </w:rPr>
              <w:t>模式的实践与发展提供现实基础并促进我国</w:t>
            </w:r>
            <w:r w:rsidRPr="00B83A52">
              <w:rPr>
                <w:rFonts w:ascii="宋体" w:eastAsia="宋体" w:hAnsi="宋体" w:cs="宋体" w:hint="eastAsia"/>
                <w:sz w:val="20"/>
                <w:szCs w:val="21"/>
              </w:rPr>
              <w:t>文旅PPP</w:t>
            </w:r>
            <w:r w:rsidRPr="00B83A52">
              <w:rPr>
                <w:rFonts w:ascii="宋体" w:eastAsia="宋体" w:hAnsi="宋体" w:cs="宋体"/>
                <w:sz w:val="20"/>
                <w:szCs w:val="21"/>
              </w:rPr>
              <w:t>模</w:t>
            </w:r>
            <w:r w:rsidRPr="00B83A52">
              <w:rPr>
                <w:rFonts w:ascii="宋体" w:eastAsia="宋体" w:hAnsi="宋体" w:cs="宋体" w:hint="eastAsia"/>
                <w:sz w:val="20"/>
                <w:szCs w:val="21"/>
              </w:rPr>
              <w:t>式</w:t>
            </w:r>
            <w:r w:rsidRPr="00B83A52">
              <w:rPr>
                <w:rFonts w:ascii="宋体" w:eastAsia="宋体" w:hAnsi="宋体" w:cs="宋体"/>
                <w:sz w:val="20"/>
                <w:szCs w:val="21"/>
              </w:rPr>
              <w:t>的完善。</w:t>
            </w:r>
          </w:p>
        </w:tc>
        <w:tc>
          <w:tcPr>
            <w:tcW w:w="425"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省级</w:t>
            </w:r>
          </w:p>
        </w:tc>
        <w:tc>
          <w:tcPr>
            <w:tcW w:w="1276"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完成30000字的调查报告</w:t>
            </w:r>
            <w:r w:rsidR="00220102">
              <w:rPr>
                <w:rFonts w:ascii="宋体" w:eastAsia="宋体" w:hAnsi="宋体" w:cs="宋体" w:hint="eastAsia"/>
                <w:sz w:val="20"/>
                <w:szCs w:val="21"/>
              </w:rPr>
              <w:t>和</w:t>
            </w:r>
            <w:r w:rsidR="00220102">
              <w:rPr>
                <w:rFonts w:ascii="宋体" w:eastAsia="宋体" w:hAnsi="宋体" w:cs="宋体"/>
                <w:sz w:val="20"/>
                <w:szCs w:val="21"/>
              </w:rPr>
              <w:t>简报</w:t>
            </w:r>
            <w:r w:rsidRPr="00B83A52">
              <w:rPr>
                <w:rFonts w:ascii="宋体" w:eastAsia="宋体" w:hAnsi="宋体" w:cs="宋体" w:hint="eastAsia"/>
                <w:sz w:val="20"/>
                <w:szCs w:val="21"/>
              </w:rPr>
              <w:t>，在相关学术刊物中发表2-3篇有关PPP文旅</w:t>
            </w:r>
            <w:r w:rsidRPr="00B83A52">
              <w:rPr>
                <w:rFonts w:ascii="宋体" w:eastAsia="宋体" w:hAnsi="宋体" w:cs="宋体"/>
                <w:sz w:val="20"/>
                <w:szCs w:val="21"/>
              </w:rPr>
              <w:t>项目</w:t>
            </w:r>
            <w:r w:rsidRPr="00B83A52">
              <w:rPr>
                <w:rFonts w:ascii="宋体" w:eastAsia="宋体" w:hAnsi="宋体" w:cs="宋体" w:hint="eastAsia"/>
                <w:sz w:val="20"/>
                <w:szCs w:val="21"/>
              </w:rPr>
              <w:t>的论文</w:t>
            </w:r>
            <w:r w:rsidR="00220102">
              <w:rPr>
                <w:rFonts w:ascii="宋体" w:eastAsia="宋体" w:hAnsi="宋体" w:cs="宋体" w:hint="eastAsia"/>
                <w:sz w:val="20"/>
                <w:szCs w:val="21"/>
              </w:rPr>
              <w:t>，</w:t>
            </w:r>
            <w:r w:rsidR="00220102">
              <w:rPr>
                <w:rFonts w:ascii="宋体" w:eastAsia="宋体" w:hAnsi="宋体" w:cs="宋体"/>
                <w:sz w:val="20"/>
                <w:szCs w:val="21"/>
              </w:rPr>
              <w:t>开展</w:t>
            </w:r>
            <w:r w:rsidR="00220102">
              <w:rPr>
                <w:rFonts w:ascii="宋体" w:eastAsia="宋体" w:hAnsi="宋体" w:cs="宋体" w:hint="eastAsia"/>
                <w:sz w:val="20"/>
                <w:szCs w:val="21"/>
              </w:rPr>
              <w:t>实践</w:t>
            </w:r>
            <w:r w:rsidR="00220102">
              <w:rPr>
                <w:rFonts w:ascii="宋体" w:eastAsia="宋体" w:hAnsi="宋体" w:cs="宋体"/>
                <w:sz w:val="20"/>
                <w:szCs w:val="21"/>
              </w:rPr>
              <w:t>创新交流会。</w:t>
            </w:r>
          </w:p>
        </w:tc>
        <w:tc>
          <w:tcPr>
            <w:tcW w:w="425" w:type="dxa"/>
            <w:vAlign w:val="center"/>
          </w:tcPr>
          <w:p w:rsidR="00B83A52" w:rsidRPr="00B83A52" w:rsidRDefault="00B83A52" w:rsidP="00B83A52">
            <w:pPr>
              <w:spacing w:after="0"/>
              <w:jc w:val="center"/>
              <w:rPr>
                <w:rFonts w:ascii="宋体" w:eastAsia="宋体" w:hAnsi="宋体" w:cs="宋体"/>
                <w:sz w:val="20"/>
                <w:szCs w:val="21"/>
              </w:rPr>
            </w:pPr>
            <w:r w:rsidRPr="00B83A52">
              <w:rPr>
                <w:rFonts w:ascii="宋体" w:eastAsia="宋体" w:hAnsi="宋体" w:cs="宋体" w:hint="eastAsia"/>
                <w:sz w:val="20"/>
                <w:szCs w:val="21"/>
              </w:rPr>
              <w:t>无</w:t>
            </w:r>
          </w:p>
        </w:tc>
      </w:tr>
      <w:tr w:rsidR="00B83A52" w:rsidRPr="00B83A52" w:rsidTr="00280230">
        <w:trPr>
          <w:trHeight w:val="96"/>
        </w:trPr>
        <w:tc>
          <w:tcPr>
            <w:tcW w:w="392" w:type="dxa"/>
            <w:vAlign w:val="center"/>
          </w:tcPr>
          <w:p w:rsidR="00B83A52" w:rsidRPr="00B83A52" w:rsidRDefault="00B83A52" w:rsidP="00B83A52">
            <w:pPr>
              <w:spacing w:after="0"/>
              <w:jc w:val="center"/>
              <w:rPr>
                <w:rFonts w:ascii="宋体" w:eastAsia="宋体" w:hAnsi="宋体" w:cs="宋体"/>
                <w:sz w:val="20"/>
                <w:szCs w:val="21"/>
              </w:rPr>
            </w:pPr>
          </w:p>
        </w:tc>
        <w:tc>
          <w:tcPr>
            <w:tcW w:w="850" w:type="dxa"/>
            <w:vAlign w:val="center"/>
          </w:tcPr>
          <w:p w:rsidR="00B83A52" w:rsidRPr="00B83A52" w:rsidRDefault="00B83A52" w:rsidP="00B83A52">
            <w:pPr>
              <w:spacing w:after="0"/>
              <w:jc w:val="center"/>
              <w:rPr>
                <w:rFonts w:ascii="宋体" w:eastAsia="宋体" w:hAnsi="宋体" w:cs="宋体"/>
                <w:sz w:val="20"/>
                <w:szCs w:val="21"/>
              </w:rPr>
            </w:pPr>
          </w:p>
        </w:tc>
        <w:tc>
          <w:tcPr>
            <w:tcW w:w="1052" w:type="dxa"/>
            <w:vAlign w:val="center"/>
          </w:tcPr>
          <w:p w:rsidR="00B83A52" w:rsidRPr="00B83A52" w:rsidRDefault="00B83A52" w:rsidP="00B83A52">
            <w:pPr>
              <w:spacing w:after="0"/>
              <w:jc w:val="center"/>
              <w:rPr>
                <w:rFonts w:ascii="宋体" w:eastAsia="宋体" w:hAnsi="宋体" w:cs="宋体"/>
                <w:sz w:val="20"/>
                <w:szCs w:val="21"/>
              </w:rPr>
            </w:pPr>
          </w:p>
        </w:tc>
        <w:tc>
          <w:tcPr>
            <w:tcW w:w="825" w:type="dxa"/>
            <w:vAlign w:val="center"/>
          </w:tcPr>
          <w:p w:rsidR="00B83A52" w:rsidRPr="00B83A52" w:rsidRDefault="00B83A52" w:rsidP="00B83A52">
            <w:pPr>
              <w:spacing w:after="0"/>
              <w:jc w:val="center"/>
              <w:rPr>
                <w:rFonts w:ascii="宋体" w:eastAsia="宋体" w:hAnsi="宋体" w:cs="宋体"/>
                <w:sz w:val="20"/>
                <w:szCs w:val="21"/>
              </w:rPr>
            </w:pPr>
          </w:p>
        </w:tc>
        <w:tc>
          <w:tcPr>
            <w:tcW w:w="825" w:type="dxa"/>
            <w:vAlign w:val="center"/>
          </w:tcPr>
          <w:p w:rsidR="00B83A52" w:rsidRPr="00B83A52" w:rsidRDefault="00B83A52" w:rsidP="00B83A52">
            <w:pPr>
              <w:spacing w:after="0"/>
              <w:jc w:val="center"/>
              <w:rPr>
                <w:rFonts w:ascii="宋体" w:eastAsia="宋体" w:hAnsi="宋体" w:cs="宋体"/>
                <w:sz w:val="20"/>
                <w:szCs w:val="21"/>
              </w:rPr>
            </w:pPr>
          </w:p>
        </w:tc>
        <w:tc>
          <w:tcPr>
            <w:tcW w:w="420" w:type="dxa"/>
            <w:vAlign w:val="center"/>
          </w:tcPr>
          <w:p w:rsidR="00B83A52" w:rsidRPr="00B83A52" w:rsidRDefault="00B83A52" w:rsidP="00B83A52">
            <w:pPr>
              <w:spacing w:after="0"/>
              <w:jc w:val="center"/>
              <w:rPr>
                <w:rFonts w:ascii="宋体" w:eastAsia="宋体" w:hAnsi="宋体" w:cs="宋体"/>
                <w:sz w:val="20"/>
                <w:szCs w:val="21"/>
              </w:rPr>
            </w:pPr>
          </w:p>
        </w:tc>
        <w:tc>
          <w:tcPr>
            <w:tcW w:w="1335" w:type="dxa"/>
            <w:vAlign w:val="center"/>
          </w:tcPr>
          <w:p w:rsidR="00B83A52" w:rsidRPr="00B83A52" w:rsidRDefault="00B83A52" w:rsidP="00B83A52">
            <w:pPr>
              <w:spacing w:after="0"/>
              <w:jc w:val="center"/>
              <w:rPr>
                <w:rFonts w:ascii="宋体" w:eastAsia="宋体" w:hAnsi="宋体" w:cs="宋体"/>
                <w:sz w:val="20"/>
                <w:szCs w:val="21"/>
              </w:rPr>
            </w:pPr>
          </w:p>
        </w:tc>
        <w:tc>
          <w:tcPr>
            <w:tcW w:w="930" w:type="dxa"/>
            <w:vAlign w:val="center"/>
          </w:tcPr>
          <w:p w:rsidR="00B83A52" w:rsidRPr="00B83A52" w:rsidRDefault="00B83A52" w:rsidP="00B83A52">
            <w:pPr>
              <w:spacing w:after="0"/>
              <w:jc w:val="center"/>
              <w:rPr>
                <w:rFonts w:ascii="宋体" w:eastAsia="宋体" w:hAnsi="宋体" w:cs="宋体"/>
                <w:sz w:val="20"/>
                <w:szCs w:val="21"/>
              </w:rPr>
            </w:pPr>
          </w:p>
        </w:tc>
        <w:tc>
          <w:tcPr>
            <w:tcW w:w="555" w:type="dxa"/>
            <w:vAlign w:val="center"/>
          </w:tcPr>
          <w:p w:rsidR="00B83A52" w:rsidRPr="00B83A52" w:rsidRDefault="00B83A52" w:rsidP="00B83A52">
            <w:pPr>
              <w:spacing w:after="0"/>
              <w:jc w:val="center"/>
              <w:rPr>
                <w:rFonts w:ascii="宋体" w:eastAsia="宋体" w:hAnsi="宋体" w:cs="宋体"/>
                <w:sz w:val="20"/>
                <w:szCs w:val="21"/>
              </w:rPr>
            </w:pPr>
          </w:p>
        </w:tc>
        <w:tc>
          <w:tcPr>
            <w:tcW w:w="862" w:type="dxa"/>
            <w:gridSpan w:val="2"/>
            <w:vAlign w:val="center"/>
          </w:tcPr>
          <w:p w:rsidR="00B83A52" w:rsidRPr="00B83A52" w:rsidRDefault="00B83A52" w:rsidP="00B83A52">
            <w:pPr>
              <w:spacing w:after="0"/>
              <w:jc w:val="center"/>
              <w:rPr>
                <w:rFonts w:ascii="宋体" w:eastAsia="宋体" w:hAnsi="宋体" w:cs="宋体"/>
                <w:sz w:val="20"/>
                <w:szCs w:val="21"/>
              </w:rPr>
            </w:pPr>
          </w:p>
        </w:tc>
        <w:tc>
          <w:tcPr>
            <w:tcW w:w="575" w:type="dxa"/>
            <w:vAlign w:val="center"/>
          </w:tcPr>
          <w:p w:rsidR="00B83A52" w:rsidRPr="00B83A52" w:rsidRDefault="00B83A52" w:rsidP="00B83A52">
            <w:pPr>
              <w:spacing w:after="0"/>
              <w:jc w:val="center"/>
              <w:rPr>
                <w:rFonts w:ascii="宋体" w:eastAsia="宋体" w:hAnsi="宋体" w:cs="宋体"/>
                <w:sz w:val="20"/>
                <w:szCs w:val="21"/>
              </w:rPr>
            </w:pPr>
          </w:p>
        </w:tc>
        <w:tc>
          <w:tcPr>
            <w:tcW w:w="618" w:type="dxa"/>
            <w:vAlign w:val="center"/>
          </w:tcPr>
          <w:p w:rsidR="00B83A52" w:rsidRPr="00B83A52" w:rsidRDefault="00B83A52" w:rsidP="00B83A52">
            <w:pPr>
              <w:spacing w:after="0"/>
              <w:jc w:val="center"/>
              <w:rPr>
                <w:rFonts w:ascii="宋体" w:eastAsia="宋体" w:hAnsi="宋体" w:cs="宋体"/>
                <w:sz w:val="20"/>
                <w:szCs w:val="21"/>
              </w:rPr>
            </w:pPr>
          </w:p>
        </w:tc>
        <w:tc>
          <w:tcPr>
            <w:tcW w:w="690" w:type="dxa"/>
            <w:vAlign w:val="center"/>
          </w:tcPr>
          <w:p w:rsidR="00B83A52" w:rsidRPr="00B83A52" w:rsidRDefault="00B83A52" w:rsidP="00B83A52">
            <w:pPr>
              <w:spacing w:after="0"/>
              <w:jc w:val="center"/>
              <w:rPr>
                <w:rFonts w:ascii="宋体" w:eastAsia="宋体" w:hAnsi="宋体" w:cs="宋体"/>
                <w:sz w:val="20"/>
                <w:szCs w:val="21"/>
              </w:rPr>
            </w:pPr>
          </w:p>
        </w:tc>
        <w:tc>
          <w:tcPr>
            <w:tcW w:w="660" w:type="dxa"/>
          </w:tcPr>
          <w:p w:rsidR="00B83A52" w:rsidRPr="00B83A52" w:rsidRDefault="00B83A52" w:rsidP="00B83A52">
            <w:pPr>
              <w:spacing w:after="0"/>
              <w:jc w:val="center"/>
              <w:rPr>
                <w:rFonts w:ascii="宋体" w:eastAsia="宋体" w:hAnsi="宋体" w:cs="宋体"/>
                <w:sz w:val="20"/>
                <w:szCs w:val="21"/>
              </w:rPr>
            </w:pPr>
          </w:p>
        </w:tc>
        <w:tc>
          <w:tcPr>
            <w:tcW w:w="1710" w:type="dxa"/>
          </w:tcPr>
          <w:p w:rsidR="00B83A52" w:rsidRPr="00B83A52" w:rsidRDefault="00B83A52" w:rsidP="00B83A52">
            <w:pPr>
              <w:spacing w:after="0"/>
              <w:jc w:val="center"/>
              <w:rPr>
                <w:rFonts w:ascii="宋体" w:eastAsia="宋体" w:hAnsi="宋体" w:cs="宋体"/>
                <w:sz w:val="20"/>
                <w:szCs w:val="21"/>
              </w:rPr>
            </w:pPr>
          </w:p>
        </w:tc>
        <w:tc>
          <w:tcPr>
            <w:tcW w:w="425" w:type="dxa"/>
          </w:tcPr>
          <w:p w:rsidR="00B83A52" w:rsidRPr="00B83A52" w:rsidRDefault="00B83A52" w:rsidP="00B83A52">
            <w:pPr>
              <w:spacing w:after="0"/>
              <w:jc w:val="center"/>
              <w:rPr>
                <w:rFonts w:ascii="宋体" w:eastAsia="宋体" w:hAnsi="宋体" w:cs="宋体"/>
                <w:sz w:val="20"/>
                <w:szCs w:val="21"/>
              </w:rPr>
            </w:pPr>
          </w:p>
        </w:tc>
        <w:tc>
          <w:tcPr>
            <w:tcW w:w="1276" w:type="dxa"/>
            <w:vAlign w:val="center"/>
          </w:tcPr>
          <w:p w:rsidR="00B83A52" w:rsidRPr="00B83A52" w:rsidRDefault="00B83A52" w:rsidP="00B83A52">
            <w:pPr>
              <w:spacing w:after="0"/>
              <w:jc w:val="center"/>
              <w:rPr>
                <w:rFonts w:ascii="宋体" w:eastAsia="宋体" w:hAnsi="宋体" w:cs="宋体"/>
                <w:sz w:val="20"/>
                <w:szCs w:val="21"/>
              </w:rPr>
            </w:pPr>
          </w:p>
        </w:tc>
        <w:tc>
          <w:tcPr>
            <w:tcW w:w="425" w:type="dxa"/>
            <w:vAlign w:val="center"/>
          </w:tcPr>
          <w:p w:rsidR="00B83A52" w:rsidRPr="00B83A52" w:rsidRDefault="00B83A52" w:rsidP="00B83A52">
            <w:pPr>
              <w:spacing w:after="0"/>
              <w:jc w:val="center"/>
              <w:rPr>
                <w:rFonts w:ascii="宋体" w:eastAsia="宋体" w:hAnsi="宋体" w:cs="宋体"/>
                <w:sz w:val="20"/>
                <w:szCs w:val="21"/>
              </w:rPr>
            </w:pPr>
          </w:p>
        </w:tc>
      </w:tr>
      <w:tr w:rsidR="00B83A52" w:rsidRPr="00B83A52" w:rsidTr="00280230">
        <w:trPr>
          <w:trHeight w:val="274"/>
        </w:trPr>
        <w:tc>
          <w:tcPr>
            <w:tcW w:w="392" w:type="dxa"/>
            <w:vAlign w:val="center"/>
          </w:tcPr>
          <w:p w:rsidR="00B83A52" w:rsidRPr="00B83A52" w:rsidRDefault="00B83A52" w:rsidP="00B83A52">
            <w:pPr>
              <w:spacing w:after="0"/>
              <w:jc w:val="center"/>
              <w:rPr>
                <w:rFonts w:ascii="宋体" w:eastAsia="宋体" w:hAnsi="宋体" w:cs="宋体"/>
                <w:sz w:val="20"/>
                <w:szCs w:val="21"/>
              </w:rPr>
            </w:pPr>
          </w:p>
        </w:tc>
        <w:tc>
          <w:tcPr>
            <w:tcW w:w="850" w:type="dxa"/>
            <w:vAlign w:val="center"/>
          </w:tcPr>
          <w:p w:rsidR="00B83A52" w:rsidRPr="00B83A52" w:rsidRDefault="00B83A52" w:rsidP="00B83A52">
            <w:pPr>
              <w:spacing w:after="0"/>
              <w:jc w:val="center"/>
              <w:rPr>
                <w:rFonts w:ascii="宋体" w:eastAsia="宋体" w:hAnsi="宋体" w:cs="宋体"/>
                <w:sz w:val="20"/>
                <w:szCs w:val="21"/>
              </w:rPr>
            </w:pPr>
          </w:p>
        </w:tc>
        <w:tc>
          <w:tcPr>
            <w:tcW w:w="1052" w:type="dxa"/>
            <w:vAlign w:val="center"/>
          </w:tcPr>
          <w:p w:rsidR="00B83A52" w:rsidRPr="00B83A52" w:rsidRDefault="00B83A52" w:rsidP="00B83A52">
            <w:pPr>
              <w:spacing w:after="0"/>
              <w:jc w:val="center"/>
              <w:rPr>
                <w:rFonts w:ascii="宋体" w:eastAsia="宋体" w:hAnsi="宋体" w:cs="宋体"/>
                <w:sz w:val="20"/>
                <w:szCs w:val="21"/>
              </w:rPr>
            </w:pPr>
          </w:p>
        </w:tc>
        <w:tc>
          <w:tcPr>
            <w:tcW w:w="825" w:type="dxa"/>
            <w:vAlign w:val="center"/>
          </w:tcPr>
          <w:p w:rsidR="00B83A52" w:rsidRPr="00B83A52" w:rsidRDefault="00B83A52" w:rsidP="00B83A52">
            <w:pPr>
              <w:spacing w:after="0"/>
              <w:jc w:val="center"/>
              <w:rPr>
                <w:rFonts w:ascii="宋体" w:eastAsia="宋体" w:hAnsi="宋体" w:cs="宋体"/>
                <w:sz w:val="20"/>
                <w:szCs w:val="21"/>
              </w:rPr>
            </w:pPr>
          </w:p>
        </w:tc>
        <w:tc>
          <w:tcPr>
            <w:tcW w:w="825" w:type="dxa"/>
            <w:vAlign w:val="center"/>
          </w:tcPr>
          <w:p w:rsidR="00B83A52" w:rsidRPr="00B83A52" w:rsidRDefault="00B83A52" w:rsidP="00B83A52">
            <w:pPr>
              <w:spacing w:after="0"/>
              <w:jc w:val="center"/>
              <w:rPr>
                <w:rFonts w:ascii="宋体" w:eastAsia="宋体" w:hAnsi="宋体" w:cs="宋体"/>
                <w:sz w:val="20"/>
                <w:szCs w:val="21"/>
              </w:rPr>
            </w:pPr>
          </w:p>
        </w:tc>
        <w:tc>
          <w:tcPr>
            <w:tcW w:w="420" w:type="dxa"/>
            <w:vAlign w:val="center"/>
          </w:tcPr>
          <w:p w:rsidR="00B83A52" w:rsidRPr="00B83A52" w:rsidRDefault="00B83A52" w:rsidP="00B83A52">
            <w:pPr>
              <w:spacing w:after="0"/>
              <w:jc w:val="center"/>
              <w:rPr>
                <w:rFonts w:ascii="宋体" w:eastAsia="宋体" w:hAnsi="宋体" w:cs="宋体"/>
                <w:sz w:val="20"/>
                <w:szCs w:val="21"/>
              </w:rPr>
            </w:pPr>
          </w:p>
        </w:tc>
        <w:tc>
          <w:tcPr>
            <w:tcW w:w="1335" w:type="dxa"/>
            <w:vAlign w:val="center"/>
          </w:tcPr>
          <w:p w:rsidR="00B83A52" w:rsidRPr="00B83A52" w:rsidRDefault="00B83A52" w:rsidP="00B83A52">
            <w:pPr>
              <w:spacing w:after="0"/>
              <w:jc w:val="center"/>
              <w:rPr>
                <w:rFonts w:ascii="宋体" w:eastAsia="宋体" w:hAnsi="宋体" w:cs="宋体"/>
                <w:sz w:val="20"/>
                <w:szCs w:val="21"/>
              </w:rPr>
            </w:pPr>
          </w:p>
        </w:tc>
        <w:tc>
          <w:tcPr>
            <w:tcW w:w="930" w:type="dxa"/>
            <w:vAlign w:val="center"/>
          </w:tcPr>
          <w:p w:rsidR="00B83A52" w:rsidRPr="00B83A52" w:rsidRDefault="00B83A52" w:rsidP="00B83A52">
            <w:pPr>
              <w:spacing w:after="0"/>
              <w:jc w:val="center"/>
              <w:rPr>
                <w:rFonts w:ascii="宋体" w:eastAsia="宋体" w:hAnsi="宋体" w:cs="宋体"/>
                <w:sz w:val="20"/>
                <w:szCs w:val="21"/>
              </w:rPr>
            </w:pPr>
          </w:p>
        </w:tc>
        <w:tc>
          <w:tcPr>
            <w:tcW w:w="555" w:type="dxa"/>
            <w:vAlign w:val="center"/>
          </w:tcPr>
          <w:p w:rsidR="00B83A52" w:rsidRPr="00B83A52" w:rsidRDefault="00B83A52" w:rsidP="00B83A52">
            <w:pPr>
              <w:spacing w:after="0"/>
              <w:jc w:val="center"/>
              <w:rPr>
                <w:rFonts w:ascii="宋体" w:eastAsia="宋体" w:hAnsi="宋体" w:cs="宋体"/>
                <w:sz w:val="20"/>
                <w:szCs w:val="21"/>
              </w:rPr>
            </w:pPr>
          </w:p>
        </w:tc>
        <w:tc>
          <w:tcPr>
            <w:tcW w:w="862" w:type="dxa"/>
            <w:gridSpan w:val="2"/>
            <w:vAlign w:val="center"/>
          </w:tcPr>
          <w:p w:rsidR="00B83A52" w:rsidRPr="00B83A52" w:rsidRDefault="00B83A52" w:rsidP="00B83A52">
            <w:pPr>
              <w:spacing w:after="0"/>
              <w:jc w:val="center"/>
              <w:rPr>
                <w:rFonts w:ascii="宋体" w:eastAsia="宋体" w:hAnsi="宋体" w:cs="宋体"/>
                <w:sz w:val="20"/>
                <w:szCs w:val="21"/>
              </w:rPr>
            </w:pPr>
          </w:p>
        </w:tc>
        <w:tc>
          <w:tcPr>
            <w:tcW w:w="575" w:type="dxa"/>
            <w:vAlign w:val="center"/>
          </w:tcPr>
          <w:p w:rsidR="00B83A52" w:rsidRPr="00B83A52" w:rsidRDefault="00B83A52" w:rsidP="00B83A52">
            <w:pPr>
              <w:spacing w:after="0"/>
              <w:jc w:val="center"/>
              <w:rPr>
                <w:rFonts w:ascii="宋体" w:eastAsia="宋体" w:hAnsi="宋体" w:cs="宋体"/>
                <w:sz w:val="20"/>
                <w:szCs w:val="21"/>
              </w:rPr>
            </w:pPr>
          </w:p>
        </w:tc>
        <w:tc>
          <w:tcPr>
            <w:tcW w:w="618" w:type="dxa"/>
            <w:vAlign w:val="center"/>
          </w:tcPr>
          <w:p w:rsidR="00B83A52" w:rsidRPr="00B83A52" w:rsidRDefault="00B83A52" w:rsidP="00B83A52">
            <w:pPr>
              <w:spacing w:after="0"/>
              <w:jc w:val="center"/>
              <w:rPr>
                <w:rFonts w:ascii="宋体" w:eastAsia="宋体" w:hAnsi="宋体" w:cs="宋体"/>
                <w:sz w:val="20"/>
                <w:szCs w:val="21"/>
              </w:rPr>
            </w:pPr>
          </w:p>
        </w:tc>
        <w:tc>
          <w:tcPr>
            <w:tcW w:w="690" w:type="dxa"/>
            <w:vAlign w:val="center"/>
          </w:tcPr>
          <w:p w:rsidR="00B83A52" w:rsidRPr="00B83A52" w:rsidRDefault="00B83A52" w:rsidP="00B83A52">
            <w:pPr>
              <w:spacing w:after="0"/>
              <w:jc w:val="center"/>
              <w:rPr>
                <w:rFonts w:ascii="宋体" w:eastAsia="宋体" w:hAnsi="宋体" w:cs="宋体"/>
                <w:sz w:val="20"/>
                <w:szCs w:val="21"/>
              </w:rPr>
            </w:pPr>
          </w:p>
        </w:tc>
        <w:tc>
          <w:tcPr>
            <w:tcW w:w="660" w:type="dxa"/>
          </w:tcPr>
          <w:p w:rsidR="00B83A52" w:rsidRPr="00B83A52" w:rsidRDefault="00B83A52" w:rsidP="00B83A52">
            <w:pPr>
              <w:spacing w:after="0"/>
              <w:jc w:val="center"/>
              <w:rPr>
                <w:rFonts w:ascii="宋体" w:eastAsia="宋体" w:hAnsi="宋体" w:cs="宋体"/>
                <w:sz w:val="20"/>
                <w:szCs w:val="21"/>
              </w:rPr>
            </w:pPr>
          </w:p>
        </w:tc>
        <w:tc>
          <w:tcPr>
            <w:tcW w:w="1710" w:type="dxa"/>
          </w:tcPr>
          <w:p w:rsidR="00B83A52" w:rsidRPr="00B83A52" w:rsidRDefault="00B83A52" w:rsidP="00B83A52">
            <w:pPr>
              <w:spacing w:after="0"/>
              <w:jc w:val="center"/>
              <w:rPr>
                <w:rFonts w:ascii="宋体" w:eastAsia="宋体" w:hAnsi="宋体" w:cs="宋体"/>
                <w:sz w:val="20"/>
                <w:szCs w:val="21"/>
              </w:rPr>
            </w:pPr>
          </w:p>
        </w:tc>
        <w:tc>
          <w:tcPr>
            <w:tcW w:w="425" w:type="dxa"/>
          </w:tcPr>
          <w:p w:rsidR="00B83A52" w:rsidRPr="00B83A52" w:rsidRDefault="00B83A52" w:rsidP="00B83A52">
            <w:pPr>
              <w:spacing w:after="0"/>
              <w:jc w:val="center"/>
              <w:rPr>
                <w:rFonts w:ascii="宋体" w:eastAsia="宋体" w:hAnsi="宋体" w:cs="宋体"/>
                <w:sz w:val="20"/>
                <w:szCs w:val="21"/>
              </w:rPr>
            </w:pPr>
          </w:p>
        </w:tc>
        <w:tc>
          <w:tcPr>
            <w:tcW w:w="1276" w:type="dxa"/>
            <w:vAlign w:val="center"/>
          </w:tcPr>
          <w:p w:rsidR="00B83A52" w:rsidRPr="00B83A52" w:rsidRDefault="00B83A52" w:rsidP="00B83A52">
            <w:pPr>
              <w:spacing w:after="0"/>
              <w:jc w:val="center"/>
              <w:rPr>
                <w:rFonts w:ascii="宋体" w:eastAsia="宋体" w:hAnsi="宋体" w:cs="宋体"/>
                <w:sz w:val="20"/>
                <w:szCs w:val="21"/>
              </w:rPr>
            </w:pPr>
          </w:p>
        </w:tc>
        <w:tc>
          <w:tcPr>
            <w:tcW w:w="425" w:type="dxa"/>
            <w:vAlign w:val="center"/>
          </w:tcPr>
          <w:p w:rsidR="00B83A52" w:rsidRPr="00B83A52" w:rsidRDefault="00B83A52" w:rsidP="00B83A52">
            <w:pPr>
              <w:spacing w:after="0"/>
              <w:jc w:val="center"/>
              <w:rPr>
                <w:rFonts w:ascii="宋体" w:eastAsia="宋体" w:hAnsi="宋体" w:cs="宋体"/>
                <w:sz w:val="20"/>
                <w:szCs w:val="21"/>
              </w:rPr>
            </w:pPr>
          </w:p>
        </w:tc>
      </w:tr>
    </w:tbl>
    <w:p w:rsidR="00B83A52" w:rsidRPr="00973B42" w:rsidRDefault="00B83A52" w:rsidP="00973B42">
      <w:pPr>
        <w:spacing w:line="360" w:lineRule="auto"/>
        <w:rPr>
          <w:rFonts w:eastAsia="楷体_GB2312"/>
          <w:sz w:val="21"/>
          <w:szCs w:val="21"/>
        </w:rPr>
      </w:pPr>
      <w:r w:rsidRPr="00973B42">
        <w:rPr>
          <w:rFonts w:eastAsia="楷体_GB2312" w:hint="eastAsia"/>
          <w:sz w:val="21"/>
          <w:szCs w:val="21"/>
        </w:rPr>
        <w:t>注：</w:t>
      </w:r>
      <w:r w:rsidRPr="00973B42">
        <w:rPr>
          <w:rFonts w:eastAsia="楷体_GB2312"/>
          <w:sz w:val="21"/>
          <w:szCs w:val="21"/>
        </w:rPr>
        <w:t xml:space="preserve">1. </w:t>
      </w:r>
      <w:r w:rsidRPr="00973B42">
        <w:rPr>
          <w:rFonts w:eastAsia="楷体_GB2312" w:hint="eastAsia"/>
          <w:sz w:val="21"/>
          <w:szCs w:val="21"/>
        </w:rPr>
        <w:t>项目其他成员信息填写格式（姓名</w:t>
      </w:r>
      <w:r w:rsidRPr="00973B42">
        <w:rPr>
          <w:rFonts w:eastAsia="楷体_GB2312"/>
          <w:sz w:val="21"/>
          <w:szCs w:val="21"/>
        </w:rPr>
        <w:t>/</w:t>
      </w:r>
      <w:r w:rsidRPr="00973B42">
        <w:rPr>
          <w:rFonts w:eastAsia="楷体_GB2312" w:hint="eastAsia"/>
          <w:sz w:val="21"/>
          <w:szCs w:val="21"/>
        </w:rPr>
        <w:t>学号）：姓名</w:t>
      </w:r>
      <w:r w:rsidRPr="00973B42">
        <w:rPr>
          <w:rFonts w:eastAsia="楷体_GB2312"/>
          <w:sz w:val="21"/>
          <w:szCs w:val="21"/>
        </w:rPr>
        <w:t>1/</w:t>
      </w:r>
      <w:r w:rsidRPr="00973B42">
        <w:rPr>
          <w:rFonts w:eastAsia="楷体_GB2312" w:hint="eastAsia"/>
          <w:sz w:val="21"/>
          <w:szCs w:val="21"/>
        </w:rPr>
        <w:t>学号</w:t>
      </w:r>
      <w:r w:rsidRPr="00973B42">
        <w:rPr>
          <w:rFonts w:eastAsia="楷体_GB2312"/>
          <w:sz w:val="21"/>
          <w:szCs w:val="21"/>
        </w:rPr>
        <w:t>1,</w:t>
      </w:r>
      <w:r w:rsidRPr="00973B42">
        <w:rPr>
          <w:rFonts w:eastAsia="楷体_GB2312" w:hint="eastAsia"/>
          <w:sz w:val="21"/>
          <w:szCs w:val="21"/>
        </w:rPr>
        <w:t>姓名</w:t>
      </w:r>
      <w:r w:rsidRPr="00973B42">
        <w:rPr>
          <w:rFonts w:eastAsia="楷体_GB2312"/>
          <w:sz w:val="21"/>
          <w:szCs w:val="21"/>
        </w:rPr>
        <w:t>2/</w:t>
      </w:r>
      <w:r w:rsidRPr="00973B42">
        <w:rPr>
          <w:rFonts w:eastAsia="楷体_GB2312" w:hint="eastAsia"/>
          <w:sz w:val="21"/>
          <w:szCs w:val="21"/>
        </w:rPr>
        <w:t>学号</w:t>
      </w:r>
      <w:r w:rsidRPr="00973B42">
        <w:rPr>
          <w:rFonts w:eastAsia="楷体_GB2312"/>
          <w:sz w:val="21"/>
          <w:szCs w:val="21"/>
        </w:rPr>
        <w:t>2,</w:t>
      </w:r>
      <w:r w:rsidRPr="00973B42">
        <w:rPr>
          <w:rFonts w:eastAsia="楷体_GB2312" w:hint="eastAsia"/>
          <w:sz w:val="21"/>
          <w:szCs w:val="21"/>
        </w:rPr>
        <w:t>…；注意用英文状态下的逗号隔开。</w:t>
      </w:r>
    </w:p>
    <w:p w:rsidR="00973B42" w:rsidRPr="00973B42" w:rsidRDefault="00B83A52" w:rsidP="00973B42">
      <w:pPr>
        <w:spacing w:line="360" w:lineRule="auto"/>
        <w:ind w:firstLineChars="200" w:firstLine="420"/>
        <w:rPr>
          <w:rFonts w:eastAsia="楷体_GB2312"/>
          <w:sz w:val="21"/>
          <w:szCs w:val="21"/>
        </w:rPr>
      </w:pPr>
      <w:r w:rsidRPr="00973B42">
        <w:rPr>
          <w:rFonts w:eastAsia="楷体_GB2312"/>
          <w:sz w:val="21"/>
          <w:szCs w:val="21"/>
        </w:rPr>
        <w:t xml:space="preserve">2. </w:t>
      </w:r>
      <w:r w:rsidRPr="00973B42">
        <w:rPr>
          <w:rFonts w:eastAsia="楷体_GB2312" w:hint="eastAsia"/>
          <w:sz w:val="21"/>
          <w:szCs w:val="21"/>
        </w:rPr>
        <w:t>指导教师不超过</w:t>
      </w:r>
      <w:r w:rsidRPr="00973B42">
        <w:rPr>
          <w:rFonts w:eastAsia="楷体_GB2312"/>
          <w:sz w:val="21"/>
          <w:szCs w:val="21"/>
        </w:rPr>
        <w:t>2</w:t>
      </w:r>
      <w:r w:rsidRPr="00973B42">
        <w:rPr>
          <w:rFonts w:eastAsia="楷体_GB2312" w:hint="eastAsia"/>
          <w:sz w:val="21"/>
          <w:szCs w:val="21"/>
        </w:rPr>
        <w:t>名。</w:t>
      </w:r>
      <w:bookmarkStart w:id="3" w:name="RANGE!A26"/>
      <w:bookmarkEnd w:id="3"/>
    </w:p>
    <w:p w:rsidR="00B37390" w:rsidRPr="00973B42" w:rsidRDefault="00B83A52" w:rsidP="00973B42">
      <w:pPr>
        <w:spacing w:line="360" w:lineRule="auto"/>
        <w:ind w:firstLineChars="200" w:firstLine="420"/>
        <w:rPr>
          <w:rFonts w:eastAsia="楷体_GB2312"/>
          <w:sz w:val="21"/>
          <w:szCs w:val="21"/>
        </w:rPr>
      </w:pPr>
      <w:r w:rsidRPr="00973B42">
        <w:rPr>
          <w:rFonts w:eastAsia="楷体_GB2312"/>
          <w:sz w:val="21"/>
          <w:szCs w:val="21"/>
        </w:rPr>
        <w:t xml:space="preserve">3. </w:t>
      </w:r>
      <w:r w:rsidRPr="00973B42">
        <w:rPr>
          <w:rFonts w:eastAsia="楷体_GB2312" w:hint="eastAsia"/>
          <w:sz w:val="21"/>
          <w:szCs w:val="21"/>
        </w:rPr>
        <w:t>项目所属一级学科：</w:t>
      </w:r>
      <w:r w:rsidRPr="00973B42">
        <w:rPr>
          <w:rFonts w:eastAsia="楷体_GB2312"/>
          <w:sz w:val="21"/>
          <w:szCs w:val="21"/>
        </w:rPr>
        <w:t>3</w:t>
      </w:r>
      <w:r w:rsidRPr="00973B42">
        <w:rPr>
          <w:rFonts w:eastAsia="楷体_GB2312" w:hint="eastAsia"/>
          <w:sz w:val="21"/>
          <w:szCs w:val="21"/>
        </w:rPr>
        <w:t>位代码，按照中华人民共和国学科分类与代码简表（国家标准</w:t>
      </w:r>
      <w:r w:rsidRPr="00973B42">
        <w:rPr>
          <w:rFonts w:eastAsia="楷体_GB2312"/>
          <w:sz w:val="21"/>
          <w:szCs w:val="21"/>
        </w:rPr>
        <w:t>GB/T 13745-2009</w:t>
      </w:r>
      <w:r w:rsidRPr="00973B42">
        <w:rPr>
          <w:rFonts w:eastAsia="楷体_GB2312" w:hint="eastAsia"/>
          <w:sz w:val="21"/>
          <w:szCs w:val="21"/>
        </w:rPr>
        <w:t>）。</w:t>
      </w:r>
    </w:p>
    <w:sectPr w:rsidR="00B37390" w:rsidRPr="00973B42" w:rsidSect="00B83A52">
      <w:pgSz w:w="16838" w:h="11906" w:orient="landscape"/>
      <w:pgMar w:top="1134" w:right="1418" w:bottom="1134" w:left="1134" w:header="0" w:footer="0"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4C7B" w:rsidRDefault="00604C7B">
      <w:pPr>
        <w:spacing w:after="0"/>
      </w:pPr>
      <w:r>
        <w:separator/>
      </w:r>
    </w:p>
  </w:endnote>
  <w:endnote w:type="continuationSeparator" w:id="0">
    <w:p w:rsidR="00604C7B" w:rsidRDefault="00604C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altName w:val="Tahoma"/>
    <w:panose1 w:val="020B0604030504040204"/>
    <w:charset w:val="00"/>
    <w:family w:val="swiss"/>
    <w:pitch w:val="variable"/>
    <w:sig w:usb0="E1002EFF" w:usb1="C000605B" w:usb2="00000029" w:usb3="00000000" w:csb0="000101FF" w:csb1="00000000"/>
  </w:font>
  <w:font w:name="微软雅黑">
    <w:altName w:val="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仿宋">
    <w:altName w:val="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4C7B" w:rsidRDefault="00604C7B">
      <w:pPr>
        <w:spacing w:after="0"/>
      </w:pPr>
      <w:r>
        <w:separator/>
      </w:r>
    </w:p>
  </w:footnote>
  <w:footnote w:type="continuationSeparator" w:id="0">
    <w:p w:rsidR="00604C7B" w:rsidRDefault="00604C7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390" w:rsidRDefault="00B37390">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F7668FD4"/>
    <w:lvl w:ilvl="0" w:tplc="7FFEBC5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000002"/>
    <w:multiLevelType w:val="singleLevel"/>
    <w:tmpl w:val="1C90A2BF"/>
    <w:lvl w:ilvl="0">
      <w:start w:val="1"/>
      <w:numFmt w:val="decimal"/>
      <w:lvlText w:val="%1."/>
      <w:lvlJc w:val="left"/>
      <w:pPr>
        <w:tabs>
          <w:tab w:val="left" w:pos="312"/>
        </w:tabs>
      </w:pPr>
    </w:lvl>
  </w:abstractNum>
  <w:abstractNum w:abstractNumId="2" w15:restartNumberingAfterBreak="0">
    <w:nsid w:val="00000003"/>
    <w:multiLevelType w:val="singleLevel"/>
    <w:tmpl w:val="DE04FD34"/>
    <w:lvl w:ilvl="0">
      <w:start w:val="1"/>
      <w:numFmt w:val="chineseCounting"/>
      <w:suff w:val="nothing"/>
      <w:lvlText w:val="%1、"/>
      <w:lvlJc w:val="left"/>
      <w:rPr>
        <w:rFonts w:hint="eastAsia"/>
        <w:b/>
      </w:rPr>
    </w:lvl>
  </w:abstractNum>
  <w:abstractNum w:abstractNumId="3" w15:restartNumberingAfterBreak="0">
    <w:nsid w:val="00000004"/>
    <w:multiLevelType w:val="singleLevel"/>
    <w:tmpl w:val="647C3468"/>
    <w:lvl w:ilvl="0">
      <w:start w:val="3"/>
      <w:numFmt w:val="decimal"/>
      <w:suff w:val="nothing"/>
      <w:lvlText w:val="%1、"/>
      <w:lvlJc w:val="left"/>
    </w:lvl>
  </w:abstractNum>
  <w:abstractNum w:abstractNumId="4" w15:restartNumberingAfterBreak="0">
    <w:nsid w:val="00000005"/>
    <w:multiLevelType w:val="singleLevel"/>
    <w:tmpl w:val="699B2C62"/>
    <w:lvl w:ilvl="0">
      <w:start w:val="1"/>
      <w:numFmt w:val="chineseCounting"/>
      <w:suff w:val="nothing"/>
      <w:lvlText w:val="%1、"/>
      <w:lvlJc w:val="left"/>
      <w:rPr>
        <w:rFonts w:hint="eastAsia"/>
      </w:rPr>
    </w:lvl>
  </w:abstractNum>
  <w:abstractNum w:abstractNumId="5" w15:restartNumberingAfterBreak="0">
    <w:nsid w:val="00000006"/>
    <w:multiLevelType w:val="hybridMultilevel"/>
    <w:tmpl w:val="5F7EBA12"/>
    <w:lvl w:ilvl="0" w:tplc="A16052B6">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0000007"/>
    <w:multiLevelType w:val="singleLevel"/>
    <w:tmpl w:val="AAA61F7F"/>
    <w:lvl w:ilvl="0">
      <w:start w:val="2"/>
      <w:numFmt w:val="decimal"/>
      <w:suff w:val="nothing"/>
      <w:lvlText w:val="（%1）"/>
      <w:lvlJc w:val="left"/>
    </w:lvl>
  </w:abstractNum>
  <w:abstractNum w:abstractNumId="7" w15:restartNumberingAfterBreak="0">
    <w:nsid w:val="00000008"/>
    <w:multiLevelType w:val="singleLevel"/>
    <w:tmpl w:val="107AF17F"/>
    <w:lvl w:ilvl="0">
      <w:start w:val="1"/>
      <w:numFmt w:val="chineseCounting"/>
      <w:suff w:val="nothing"/>
      <w:lvlText w:val="%1、"/>
      <w:lvlJc w:val="left"/>
      <w:rPr>
        <w:rFonts w:hint="eastAsia"/>
      </w:rPr>
    </w:lvl>
  </w:abstractNum>
  <w:abstractNum w:abstractNumId="8" w15:restartNumberingAfterBreak="0">
    <w:nsid w:val="7BFD75D7"/>
    <w:multiLevelType w:val="singleLevel"/>
    <w:tmpl w:val="D18C160F"/>
    <w:lvl w:ilvl="0">
      <w:start w:val="2"/>
      <w:numFmt w:val="decimal"/>
      <w:suff w:val="nothing"/>
      <w:lvlText w:val="（%1）"/>
      <w:lvlJc w:val="left"/>
    </w:lvl>
  </w:abstractNum>
  <w:num w:numId="1">
    <w:abstractNumId w:val="3"/>
  </w:num>
  <w:num w:numId="2">
    <w:abstractNumId w:val="5"/>
  </w:num>
  <w:num w:numId="3">
    <w:abstractNumId w:val="0"/>
  </w:num>
  <w:num w:numId="4">
    <w:abstractNumId w:val="4"/>
  </w:num>
  <w:num w:numId="5">
    <w:abstractNumId w:val="8"/>
  </w:num>
  <w:num w:numId="6">
    <w:abstractNumId w:val="2"/>
  </w:num>
  <w:num w:numId="7">
    <w:abstractNumId w:val="7"/>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activeWritingStyle w:appName="MSWord" w:lang="en-US" w:vendorID="64" w:dllVersion="6" w:nlCheck="1" w:checkStyle="0"/>
  <w:activeWritingStyle w:appName="MSWord" w:lang="zh-CN" w:vendorID="64" w:dllVersion="5" w:nlCheck="1" w:checkStyle="1"/>
  <w:proofState w:spelling="clean"/>
  <w:defaultTabStop w:val="0"/>
  <w:drawingGridHorizontalSpacing w:val="110"/>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7390"/>
    <w:rsid w:val="00003A27"/>
    <w:rsid w:val="00077DFF"/>
    <w:rsid w:val="000D33F9"/>
    <w:rsid w:val="001371EA"/>
    <w:rsid w:val="0014740E"/>
    <w:rsid w:val="00173B8A"/>
    <w:rsid w:val="001857D6"/>
    <w:rsid w:val="00214201"/>
    <w:rsid w:val="00220102"/>
    <w:rsid w:val="00264C25"/>
    <w:rsid w:val="00280230"/>
    <w:rsid w:val="002A070E"/>
    <w:rsid w:val="002E2021"/>
    <w:rsid w:val="00340E53"/>
    <w:rsid w:val="004A5350"/>
    <w:rsid w:val="004B4D55"/>
    <w:rsid w:val="004D298D"/>
    <w:rsid w:val="004D65C3"/>
    <w:rsid w:val="004F4CD5"/>
    <w:rsid w:val="00505D81"/>
    <w:rsid w:val="00517553"/>
    <w:rsid w:val="005655EF"/>
    <w:rsid w:val="00582CE2"/>
    <w:rsid w:val="005A2AE9"/>
    <w:rsid w:val="005C4E4D"/>
    <w:rsid w:val="00604C7B"/>
    <w:rsid w:val="00651DA6"/>
    <w:rsid w:val="006A265E"/>
    <w:rsid w:val="006D3845"/>
    <w:rsid w:val="006E6C5D"/>
    <w:rsid w:val="00701C82"/>
    <w:rsid w:val="0071559E"/>
    <w:rsid w:val="007170FB"/>
    <w:rsid w:val="007A3DFB"/>
    <w:rsid w:val="00863B07"/>
    <w:rsid w:val="008D355B"/>
    <w:rsid w:val="0094256D"/>
    <w:rsid w:val="00973B42"/>
    <w:rsid w:val="009A25EF"/>
    <w:rsid w:val="00A67AF1"/>
    <w:rsid w:val="00AD5E27"/>
    <w:rsid w:val="00AF3C09"/>
    <w:rsid w:val="00B37390"/>
    <w:rsid w:val="00B4214B"/>
    <w:rsid w:val="00B432C5"/>
    <w:rsid w:val="00B65C2A"/>
    <w:rsid w:val="00B83A52"/>
    <w:rsid w:val="00BA7A45"/>
    <w:rsid w:val="00C022A5"/>
    <w:rsid w:val="00C13D83"/>
    <w:rsid w:val="00C54CCF"/>
    <w:rsid w:val="00CB7614"/>
    <w:rsid w:val="00D40D03"/>
    <w:rsid w:val="00D82FB5"/>
    <w:rsid w:val="00DB71D5"/>
    <w:rsid w:val="00DE556F"/>
    <w:rsid w:val="00E85689"/>
    <w:rsid w:val="00EB62CE"/>
    <w:rsid w:val="00F1278B"/>
    <w:rsid w:val="00F32BF7"/>
    <w:rsid w:val="00FD24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1032B72-B52C-4F5A-A548-781B9FB2B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qFormat/>
    <w:rPr>
      <w:b/>
      <w:bCs/>
    </w:rPr>
  </w:style>
  <w:style w:type="paragraph" w:styleId="a4">
    <w:name w:val="annotation text"/>
    <w:basedOn w:val="a"/>
    <w:link w:val="a6"/>
    <w:uiPriority w:val="99"/>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qFormat/>
    <w:pPr>
      <w:widowControl w:val="0"/>
      <w:adjustRightInd/>
      <w:spacing w:after="0"/>
    </w:pPr>
    <w:rPr>
      <w:rFonts w:ascii="Times New Roman" w:eastAsia="宋体" w:hAnsi="Times New Roman"/>
      <w:kern w:val="2"/>
      <w:sz w:val="18"/>
      <w:szCs w:val="18"/>
    </w:rPr>
  </w:style>
  <w:style w:type="paragraph" w:styleId="HTML">
    <w:name w:val="HTML Preformatted"/>
    <w:basedOn w:val="a"/>
    <w:uiPriority w:val="99"/>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hint="eastAsia"/>
      <w:sz w:val="24"/>
      <w:szCs w:val="24"/>
    </w:rPr>
  </w:style>
  <w:style w:type="paragraph" w:styleId="af7">
    <w:name w:val="Normal (Web)"/>
    <w:basedOn w:val="a"/>
    <w:uiPriority w:val="99"/>
    <w:qFormat/>
    <w:pPr>
      <w:spacing w:beforeAutospacing="1" w:after="0" w:afterAutospacing="1"/>
    </w:pPr>
    <w:rPr>
      <w:sz w:val="24"/>
    </w:rPr>
  </w:style>
  <w:style w:type="character" w:styleId="af8">
    <w:name w:val="Strong"/>
    <w:basedOn w:val="a0"/>
    <w:qFormat/>
    <w:rPr>
      <w:b/>
    </w:rPr>
  </w:style>
  <w:style w:type="character" w:styleId="af9">
    <w:name w:val="page number"/>
    <w:uiPriority w:val="99"/>
    <w:qFormat/>
    <w:rPr>
      <w:rFonts w:ascii="Arial" w:hAnsi="Arial" w:cs="Verdana"/>
      <w:b/>
      <w:sz w:val="28"/>
      <w:szCs w:val="28"/>
      <w:lang w:val="en-US" w:eastAsia="en-US" w:bidi="ar-SA"/>
    </w:rPr>
  </w:style>
  <w:style w:type="character" w:styleId="afa">
    <w:name w:val="FollowedHyperlink"/>
    <w:uiPriority w:val="99"/>
    <w:qFormat/>
    <w:rPr>
      <w:rFonts w:ascii="Arial" w:hAnsi="Arial" w:cs="Verdana"/>
      <w:b/>
      <w:color w:val="800080"/>
      <w:sz w:val="28"/>
      <w:szCs w:val="28"/>
      <w:u w:val="single"/>
      <w:lang w:val="en-US" w:eastAsia="en-US" w:bidi="ar-SA"/>
    </w:rPr>
  </w:style>
  <w:style w:type="character" w:styleId="afb">
    <w:name w:val="Emphasis"/>
    <w:uiPriority w:val="99"/>
    <w:qFormat/>
    <w:rPr>
      <w:rFonts w:ascii="Arial" w:hAnsi="Arial" w:cs="Verdana"/>
      <w:b/>
      <w:color w:val="CC0000"/>
      <w:sz w:val="28"/>
      <w:szCs w:val="28"/>
      <w:lang w:val="en-US" w:eastAsia="en-US" w:bidi="ar-SA"/>
    </w:rPr>
  </w:style>
  <w:style w:type="character" w:styleId="afc">
    <w:name w:val="Hyperlink"/>
    <w:uiPriority w:val="99"/>
    <w:qFormat/>
    <w:rPr>
      <w:rFonts w:ascii="Arial" w:hAnsi="Arial" w:cs="Verdana"/>
      <w:b/>
      <w:color w:val="000000"/>
      <w:sz w:val="28"/>
      <w:szCs w:val="28"/>
      <w:u w:val="none"/>
      <w:lang w:val="en-US" w:eastAsia="en-US" w:bidi="ar-SA"/>
    </w:rPr>
  </w:style>
  <w:style w:type="character" w:styleId="afd">
    <w:name w:val="annotation reference"/>
    <w:uiPriority w:val="99"/>
    <w:qFormat/>
    <w:rPr>
      <w:rFonts w:ascii="Arial" w:hAnsi="Arial" w:cs="Verdana"/>
      <w:b/>
      <w:sz w:val="21"/>
      <w:szCs w:val="21"/>
      <w:lang w:val="en-US" w:eastAsia="en-US" w:bidi="ar-SA"/>
    </w:rPr>
  </w:style>
  <w:style w:type="character" w:styleId="afe">
    <w:name w:val="footnote reference"/>
    <w:uiPriority w:val="99"/>
    <w:qFormat/>
    <w:rPr>
      <w:rFonts w:ascii="Arial" w:hAnsi="Arial" w:cs="Verdana"/>
      <w:b/>
      <w:sz w:val="28"/>
      <w:szCs w:val="28"/>
      <w:vertAlign w:val="superscript"/>
      <w:lang w:val="en-US" w:eastAsia="en-US" w:bidi="ar-SA"/>
    </w:rPr>
  </w:style>
  <w:style w:type="table" w:styleId="af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rPr>
      <w:rFonts w:ascii="Times New Roman" w:eastAsia="Arial Unicode MS" w:hAnsi="Times New Roman" w:cs="Times New Roman"/>
      <w:b/>
      <w:bCs/>
      <w:kern w:val="44"/>
      <w:sz w:val="44"/>
      <w:szCs w:val="44"/>
    </w:rPr>
  </w:style>
  <w:style w:type="character" w:customStyle="1" w:styleId="20">
    <w:name w:val="标题 2 字符"/>
    <w:link w:val="2"/>
    <w:uiPriority w:val="99"/>
    <w:qFormat/>
    <w:rPr>
      <w:rFonts w:ascii="Arial" w:eastAsia="黑体" w:hAnsi="Arial" w:cs="Times New Roman"/>
      <w:b/>
      <w:bCs/>
      <w:kern w:val="2"/>
      <w:sz w:val="32"/>
      <w:szCs w:val="32"/>
    </w:rPr>
  </w:style>
  <w:style w:type="character" w:customStyle="1" w:styleId="30">
    <w:name w:val="标题 3 字符"/>
    <w:link w:val="3"/>
    <w:uiPriority w:val="99"/>
    <w:qFormat/>
    <w:rPr>
      <w:rFonts w:ascii="Times New Roman" w:eastAsia="黑体" w:hAnsi="Times New Roman" w:cs="Times New Roman"/>
      <w:b/>
      <w:bCs/>
      <w:kern w:val="2"/>
      <w:sz w:val="44"/>
      <w:szCs w:val="44"/>
    </w:rPr>
  </w:style>
  <w:style w:type="character" w:customStyle="1" w:styleId="50">
    <w:name w:val="标题 5 字符"/>
    <w:link w:val="5"/>
    <w:uiPriority w:val="99"/>
    <w:qFormat/>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rPr>
      <w:rFonts w:ascii="Times New Roman" w:eastAsia="宋体" w:hAnsi="Times New Roman" w:cs="Times New Roman"/>
      <w:kern w:val="2"/>
      <w:sz w:val="24"/>
      <w:szCs w:val="24"/>
    </w:rPr>
  </w:style>
  <w:style w:type="character" w:customStyle="1" w:styleId="af4">
    <w:name w:val="页眉 字符"/>
    <w:link w:val="af3"/>
    <w:uiPriority w:val="99"/>
    <w:qFormat/>
    <w:rPr>
      <w:rFonts w:ascii="Times New Roman" w:eastAsia="宋体" w:hAnsi="Times New Roman" w:cs="Times New Roman"/>
      <w:kern w:val="2"/>
      <w:sz w:val="18"/>
      <w:szCs w:val="18"/>
    </w:rPr>
  </w:style>
  <w:style w:type="character" w:customStyle="1" w:styleId="aa">
    <w:name w:val="正文文本 字符"/>
    <w:link w:val="a9"/>
    <w:uiPriority w:val="99"/>
    <w:qFormat/>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qFormat/>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qFormat/>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qFormat/>
    <w:rPr>
      <w:rFonts w:ascii="Times New Roman" w:eastAsia="宋体" w:hAnsi="Times New Roman" w:cs="Times New Roman"/>
      <w:kern w:val="2"/>
      <w:sz w:val="24"/>
      <w:szCs w:val="24"/>
    </w:rPr>
  </w:style>
  <w:style w:type="character" w:customStyle="1" w:styleId="a5">
    <w:name w:val="批注主题 字符"/>
    <w:link w:val="a3"/>
    <w:uiPriority w:val="99"/>
    <w:qFormat/>
    <w:rPr>
      <w:rFonts w:ascii="Times New Roman" w:eastAsia="宋体" w:hAnsi="Times New Roman" w:cs="Times New Roman"/>
      <w:b/>
      <w:bCs/>
      <w:kern w:val="2"/>
      <w:sz w:val="24"/>
      <w:szCs w:val="24"/>
    </w:rPr>
  </w:style>
  <w:style w:type="paragraph" w:customStyle="1" w:styleId="aff0">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rPr>
      <w:rFonts w:ascii="Arial" w:eastAsia="宋体" w:hAnsi="Arial" w:cs="Verdana"/>
      <w:b/>
      <w:sz w:val="24"/>
      <w:szCs w:val="24"/>
      <w:lang w:eastAsia="en-US"/>
    </w:rPr>
  </w:style>
  <w:style w:type="character" w:customStyle="1" w:styleId="22">
    <w:name w:val="正文文本缩进 2 字符"/>
    <w:link w:val="21"/>
    <w:uiPriority w:val="99"/>
    <w:qFormat/>
    <w:rPr>
      <w:rFonts w:ascii="Tahoma" w:hAnsi="Tahoma"/>
      <w:kern w:val="0"/>
      <w:sz w:val="22"/>
    </w:rPr>
  </w:style>
  <w:style w:type="character" w:customStyle="1" w:styleId="2Char1">
    <w:name w:val="正文文本缩进 2 Char1"/>
    <w:uiPriority w:val="99"/>
    <w:qFormat/>
    <w:rPr>
      <w:rFonts w:ascii="Tahoma" w:hAnsi="Tahoma" w:cs="Times New Roman"/>
    </w:rPr>
  </w:style>
  <w:style w:type="character" w:customStyle="1" w:styleId="af6">
    <w:name w:val="脚注文本 字符"/>
    <w:link w:val="af5"/>
    <w:uiPriority w:val="99"/>
    <w:qFormat/>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character" w:customStyle="1" w:styleId="8105pt">
    <w:name w:val="正文文本 (8) + 10.5 pt"/>
    <w:basedOn w:val="8"/>
    <w:qFormat/>
    <w:rPr>
      <w:rFonts w:ascii="Arial Unicode MS" w:eastAsia="Arial Unicode MS" w:hAnsi="Arial Unicode MS" w:cs="Arial Unicode MS"/>
      <w:b/>
      <w:bCs/>
      <w:color w:val="000000"/>
      <w:spacing w:val="0"/>
      <w:w w:val="100"/>
      <w:position w:val="0"/>
      <w:sz w:val="21"/>
      <w:szCs w:val="21"/>
      <w:u w:val="none"/>
      <w:lang w:val="en-US"/>
    </w:rPr>
  </w:style>
  <w:style w:type="character" w:customStyle="1" w:styleId="8">
    <w:name w:val="正文文本 (8)_"/>
    <w:basedOn w:val="a0"/>
    <w:link w:val="83"/>
    <w:qFormat/>
    <w:rPr>
      <w:rFonts w:ascii="Arial Unicode MS" w:eastAsia="Arial Unicode MS" w:hAnsi="Arial Unicode MS" w:cs="Arial Unicode MS"/>
      <w:sz w:val="19"/>
      <w:szCs w:val="19"/>
      <w:lang w:val="en-US"/>
    </w:rPr>
  </w:style>
  <w:style w:type="paragraph" w:customStyle="1" w:styleId="83">
    <w:name w:val="正文文本 (8)3"/>
    <w:basedOn w:val="a"/>
    <w:link w:val="8"/>
    <w:qFormat/>
    <w:pPr>
      <w:shd w:val="clear" w:color="auto" w:fill="FFFFFF"/>
      <w:spacing w:line="0" w:lineRule="atLeast"/>
    </w:pPr>
    <w:rPr>
      <w:rFonts w:ascii="Arial Unicode MS" w:eastAsia="Arial Unicode MS" w:hAnsi="Arial Unicode MS" w:cs="Arial Unicode MS"/>
      <w:sz w:val="19"/>
      <w:szCs w:val="19"/>
    </w:rPr>
  </w:style>
  <w:style w:type="character" w:customStyle="1" w:styleId="8105pt1">
    <w:name w:val="正文文本 (8) + 10.5 pt1"/>
    <w:basedOn w:val="8"/>
    <w:qFormat/>
    <w:rPr>
      <w:rFonts w:ascii="Arial Unicode MS" w:eastAsia="Arial Unicode MS" w:hAnsi="Arial Unicode MS" w:cs="Arial Unicode MS"/>
      <w:color w:val="000000"/>
      <w:spacing w:val="0"/>
      <w:w w:val="100"/>
      <w:position w:val="0"/>
      <w:sz w:val="21"/>
      <w:szCs w:val="21"/>
      <w:u w:val="none"/>
      <w:lang w:val="zh-CN"/>
    </w:rPr>
  </w:style>
  <w:style w:type="character" w:customStyle="1" w:styleId="aff1">
    <w:name w:val="正文文本 + 粗体"/>
    <w:basedOn w:val="aff2"/>
    <w:qFormat/>
    <w:rPr>
      <w:rFonts w:ascii="Arial Unicode MS" w:eastAsia="Arial Unicode MS" w:hAnsi="Arial Unicode MS" w:cs="Arial Unicode MS"/>
      <w:b/>
      <w:bCs/>
      <w:color w:val="000000"/>
      <w:spacing w:val="0"/>
      <w:w w:val="100"/>
      <w:position w:val="0"/>
      <w:sz w:val="21"/>
      <w:szCs w:val="21"/>
      <w:u w:val="none"/>
      <w:lang w:val="en-US"/>
    </w:rPr>
  </w:style>
  <w:style w:type="character" w:customStyle="1" w:styleId="aff2">
    <w:name w:val="正文文本_"/>
    <w:basedOn w:val="a0"/>
    <w:link w:val="12"/>
    <w:qFormat/>
    <w:rPr>
      <w:rFonts w:ascii="Arial Unicode MS" w:eastAsia="Arial Unicode MS" w:hAnsi="Arial Unicode MS" w:cs="Arial Unicode MS"/>
      <w:sz w:val="21"/>
      <w:szCs w:val="21"/>
    </w:rPr>
  </w:style>
  <w:style w:type="paragraph" w:customStyle="1" w:styleId="12">
    <w:name w:val="正文文本12"/>
    <w:basedOn w:val="a"/>
    <w:link w:val="aff2"/>
    <w:qFormat/>
    <w:pPr>
      <w:shd w:val="clear" w:color="auto" w:fill="FFFFFF"/>
      <w:spacing w:line="0" w:lineRule="atLeast"/>
      <w:jc w:val="distribute"/>
    </w:pPr>
    <w:rPr>
      <w:rFonts w:ascii="Arial Unicode MS" w:eastAsia="Arial Unicode MS" w:hAnsi="Arial Unicode MS" w:cs="Arial Unicode MS"/>
      <w:sz w:val="21"/>
      <w:szCs w:val="21"/>
    </w:rPr>
  </w:style>
  <w:style w:type="character" w:customStyle="1" w:styleId="95pt">
    <w:name w:val="正文文本 + 9.5 pt"/>
    <w:basedOn w:val="aff2"/>
    <w:qFormat/>
    <w:rPr>
      <w:rFonts w:ascii="Arial Unicode MS" w:eastAsia="Arial Unicode MS" w:hAnsi="Arial Unicode MS" w:cs="Arial Unicode MS"/>
      <w:color w:val="000000"/>
      <w:spacing w:val="0"/>
      <w:w w:val="100"/>
      <w:position w:val="0"/>
      <w:sz w:val="19"/>
      <w:szCs w:val="19"/>
      <w:u w:val="none"/>
      <w:lang w:val="en-US"/>
    </w:rPr>
  </w:style>
  <w:style w:type="paragraph" w:styleId="aff3">
    <w:name w:val="List Paragraph"/>
    <w:basedOn w:val="a"/>
    <w:uiPriority w:val="34"/>
    <w:qFormat/>
    <w:pPr>
      <w:ind w:firstLineChars="200" w:firstLine="420"/>
    </w:pPr>
  </w:style>
  <w:style w:type="table" w:styleId="1-1">
    <w:name w:val="Medium List 1 Accent 1"/>
    <w:basedOn w:val="a1"/>
    <w:uiPriority w:val="65"/>
    <w:rsid w:val="0014740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
    <w:name w:val="Light List Accent 1"/>
    <w:basedOn w:val="a1"/>
    <w:uiPriority w:val="61"/>
    <w:rsid w:val="0014740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6AF146-9957-4E23-A51D-DA049518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1</Pages>
  <Words>1536</Words>
  <Characters>8761</Characters>
  <Application>Microsoft Office Word</Application>
  <DocSecurity>0</DocSecurity>
  <Lines>73</Lines>
  <Paragraphs>20</Paragraphs>
  <ScaleCrop>false</ScaleCrop>
  <Company>china</Company>
  <LinksUpToDate>false</LinksUpToDate>
  <CharactersWithSpaces>10277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56</cp:revision>
  <cp:lastPrinted>2018-03-11T07:31:00Z</cp:lastPrinted>
  <dcterms:created xsi:type="dcterms:W3CDTF">2018-03-11T06:13:00Z</dcterms:created>
  <dcterms:modified xsi:type="dcterms:W3CDTF">2020-03-16T07:43:00Z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